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4D6C8">
      <w:pPr>
        <w:spacing w:before="156" w:after="156" w:line="360" w:lineRule="auto"/>
        <w:ind w:firstLine="420" w:firstLineChars="200"/>
        <w:contextualSpacing/>
        <w:jc w:val="right"/>
        <w:rPr>
          <w:rFonts w:ascii="等线" w:hAnsi="等线" w:cs="Times New Roman"/>
          <w:szCs w:val="22"/>
        </w:rPr>
      </w:pPr>
      <w:bookmarkStart w:id="0" w:name="_Hlk165989765"/>
      <w:bookmarkEnd w:id="0"/>
      <w:r>
        <w:rPr>
          <w:rFonts w:hint="eastAsia" w:ascii="等线" w:hAnsi="等线" w:cs="Times New Roman"/>
          <w:szCs w:val="22"/>
        </w:rPr>
        <w:drawing>
          <wp:inline distT="0" distB="0" distL="114300" distR="114300">
            <wp:extent cx="2277745" cy="510540"/>
            <wp:effectExtent l="0" t="0" r="8255" b="10160"/>
            <wp:docPr id="31" name="图片 3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7745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71A0B">
      <w:pPr>
        <w:spacing w:line="1200" w:lineRule="exact"/>
        <w:ind w:firstLine="0" w:firstLineChars="0"/>
        <w:contextualSpacing/>
        <w:rPr>
          <w:rFonts w:ascii="微软雅黑" w:hAnsi="微软雅黑" w:eastAsia="微软雅黑" w:cs="Times New Roman"/>
          <w:b/>
          <w:bCs/>
          <w:color w:val="000000"/>
          <w:sz w:val="72"/>
          <w:szCs w:val="72"/>
        </w:rPr>
      </w:pPr>
    </w:p>
    <w:p w14:paraId="6F851C75">
      <w:pPr>
        <w:jc w:val="left"/>
        <w:rPr>
          <w:rFonts w:hint="default"/>
          <w:lang w:val="en-US"/>
        </w:rPr>
      </w:pPr>
      <w:r>
        <w:rPr>
          <w:rFonts w:hint="eastAsia" w:ascii="微软雅黑" w:hAnsi="微软雅黑" w:eastAsia="微软雅黑" w:cs="Times New Roman"/>
          <w:b/>
          <w:bCs/>
          <w:color w:val="000000"/>
          <w:sz w:val="52"/>
          <w:szCs w:val="52"/>
          <w:lang w:val="en-US" w:eastAsia="zh-CN"/>
        </w:rPr>
        <w:t>3SR硬件安装指导手册V1.2</w:t>
      </w:r>
    </w:p>
    <w:p w14:paraId="7F1DB1DE">
      <w:pPr>
        <w:rPr>
          <w:rFonts w:hint="eastAsia"/>
        </w:rPr>
      </w:pPr>
    </w:p>
    <w:p w14:paraId="31F170CB">
      <w:pPr>
        <w:rPr>
          <w:rFonts w:hint="eastAsia"/>
        </w:rPr>
      </w:pPr>
    </w:p>
    <w:p w14:paraId="3BB9D2A0">
      <w:pPr>
        <w:jc w:val="center"/>
        <w:rPr>
          <w:rFonts w:hint="eastAsia"/>
        </w:rPr>
      </w:pPr>
      <w:r>
        <w:drawing>
          <wp:inline distT="0" distB="0" distL="0" distR="0">
            <wp:extent cx="5941060" cy="3564890"/>
            <wp:effectExtent l="0" t="0" r="254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cs="Times New Roman"/>
          <w:color w:val="538135"/>
          <w:sz w:val="52"/>
          <w:szCs w:val="52"/>
          <w:lang w:val="zh-CN" w:bidi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-314960</wp:posOffset>
                </wp:positionH>
                <wp:positionV relativeFrom="paragraph">
                  <wp:posOffset>4493895</wp:posOffset>
                </wp:positionV>
                <wp:extent cx="6557645" cy="1176655"/>
                <wp:effectExtent l="0" t="0" r="0" b="0"/>
                <wp:wrapNone/>
                <wp:docPr id="172" name="矩形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7645" cy="117686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5BA13E">
                            <w:pPr>
                              <w:spacing w:line="360" w:lineRule="auto"/>
                              <w:ind w:firstLine="420" w:firstLineChars="200"/>
                              <w:contextualSpacing/>
                              <w:rPr>
                                <w:rFonts w:ascii="等线" w:hAnsi="等线" w:cs="Times New Roman"/>
                                <w:szCs w:val="22"/>
                                <w:lang w:val="zh-CN"/>
                              </w:rPr>
                            </w:pPr>
                            <w:r>
                              <w:rPr>
                                <w:rFonts w:hint="eastAsia" w:ascii="等线" w:hAnsi="等线" w:cs="Times New Roman"/>
                                <w:szCs w:val="22"/>
                                <w:lang w:val="zh-CN"/>
                              </w:rPr>
                              <w:t>上海昇视唯盛科技有限公司</w:t>
                            </w:r>
                          </w:p>
                          <w:p w14:paraId="133D58E2">
                            <w:pPr>
                              <w:spacing w:line="360" w:lineRule="auto"/>
                              <w:ind w:firstLine="720" w:firstLineChars="200"/>
                              <w:contextualSpacing/>
                              <w:jc w:val="center"/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36"/>
                                <w:szCs w:val="36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.8pt;margin-top:353.85pt;height:92.65pt;width:516.35pt;z-index:-251656192;v-text-anchor:middle;mso-width-relative:page;mso-height-relative:page;" filled="f" stroked="f" coordsize="21600,21600" o:gfxdata="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pTj8faAAAACwEAAA8AAAAAAAAAAQAgAAAAIgAAAGRycy9kb3ducmV2Lnht&#10;bFBLAQIUABQAAAAIAIdO4kAi36CcaQIAAMAEAAAOAAAAAAAAAAEAIAAAACkBAABkcnMvZTJvRG9j&#10;LnhtbFBLBQYAAAAABgAGAFkBAAAE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BA13E">
                      <w:pPr>
                        <w:spacing w:line="360" w:lineRule="auto"/>
                        <w:ind w:firstLine="420" w:firstLineChars="200"/>
                        <w:contextualSpacing/>
                        <w:rPr>
                          <w:rFonts w:ascii="等线" w:hAnsi="等线" w:cs="Times New Roman"/>
                          <w:szCs w:val="22"/>
                          <w:lang w:val="zh-CN"/>
                        </w:rPr>
                      </w:pPr>
                      <w:r>
                        <w:rPr>
                          <w:rFonts w:hint="eastAsia" w:ascii="等线" w:hAnsi="等线" w:cs="Times New Roman"/>
                          <w:szCs w:val="22"/>
                          <w:lang w:val="zh-CN"/>
                        </w:rPr>
                        <w:t>上海昇视唯盛科技有限公司</w:t>
                      </w:r>
                    </w:p>
                    <w:p w14:paraId="133D58E2">
                      <w:pPr>
                        <w:spacing w:line="360" w:lineRule="auto"/>
                        <w:ind w:firstLine="720" w:firstLineChars="200"/>
                        <w:contextualSpacing/>
                        <w:jc w:val="center"/>
                        <w:rPr>
                          <w:rFonts w:hint="eastAsia" w:ascii="微软雅黑" w:hAnsi="微软雅黑" w:eastAsia="微软雅黑" w:cs="Times New Roman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36"/>
                          <w:szCs w:val="36"/>
                        </w:rPr>
                        <w:t>2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36"/>
                          <w:szCs w:val="36"/>
                          <w:lang w:val="en-US" w:eastAsia="zh-CN"/>
                        </w:rPr>
                        <w:t>26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36"/>
                          <w:szCs w:val="36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36"/>
                          <w:szCs w:val="36"/>
                        </w:rPr>
                        <w:t>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1872"/>
        <w15:color w:val="DBDBDB"/>
        <w:docPartObj>
          <w:docPartGallery w:val="Table of Contents"/>
          <w:docPartUnique/>
        </w:docPartObj>
      </w:sdtPr>
      <w:sdtEndPr>
        <w:rPr>
          <w:rFonts w:hint="eastAsia" w:eastAsia="等线" w:asciiTheme="minorAscii" w:hAnsiTheme="minorAscii" w:cstheme="minorBidi"/>
          <w:kern w:val="2"/>
          <w:sz w:val="21"/>
          <w:szCs w:val="24"/>
          <w:lang w:val="en-US" w:eastAsia="zh-CN" w:bidi="ar-SA"/>
        </w:rPr>
      </w:sdtEndPr>
      <w:sdtContent>
        <w:p w14:paraId="4739510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30"/>
            </w:rPr>
            <w:t>目录</w:t>
          </w:r>
        </w:p>
        <w:p w14:paraId="1B93052C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_Toc16466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一、3SR设备主要组成部分及接线指示图</w:t>
          </w:r>
          <w:r>
            <w:tab/>
          </w:r>
          <w:r>
            <w:fldChar w:fldCharType="begin"/>
          </w:r>
          <w:r>
            <w:instrText xml:space="preserve"> PAGEREF _Toc16466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3DC71A23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_Toc16952 </w:instrText>
          </w:r>
          <w:r>
            <w:rPr>
              <w:rFonts w:hint="eastAsi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1.1、 </w:t>
          </w:r>
          <w:r>
            <w:rPr>
              <w:rFonts w:hint="eastAsia"/>
              <w:lang w:val="en-US" w:eastAsia="zh-CN"/>
            </w:rPr>
            <w:t>主要硬件部分</w:t>
          </w:r>
          <w:r>
            <w:tab/>
          </w:r>
          <w:r>
            <w:fldChar w:fldCharType="begin"/>
          </w:r>
          <w:r>
            <w:instrText xml:space="preserve"> PAGEREF _Toc16952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2059EC57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_Toc24376 </w:instrText>
          </w:r>
          <w:r>
            <w:rPr>
              <w:rFonts w:hint="eastAsi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1.2、 </w:t>
          </w:r>
          <w:r>
            <w:rPr>
              <w:rFonts w:hint="eastAsia"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_Toc24376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25682F0D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_Toc18642 </w:instrText>
          </w:r>
          <w:r>
            <w:rPr>
              <w:rFonts w:hint="eastAsi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1.3、 </w:t>
          </w:r>
          <w:r>
            <w:rPr>
              <w:rFonts w:hint="eastAsia"/>
              <w:lang w:val="en-US" w:eastAsia="zh-CN"/>
            </w:rPr>
            <w:t>整体接线指示图</w:t>
          </w:r>
          <w:r>
            <w:tab/>
          </w:r>
          <w:r>
            <w:fldChar w:fldCharType="begin"/>
          </w:r>
          <w:r>
            <w:instrText xml:space="preserve"> PAGEREF _Toc18642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009C5968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_Toc4137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二、 机器人本体及控制柜接线</w:t>
          </w:r>
          <w:r>
            <w:tab/>
          </w:r>
          <w:r>
            <w:fldChar w:fldCharType="begin"/>
          </w:r>
          <w:r>
            <w:instrText xml:space="preserve"> PAGEREF _Toc4137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09B77525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_Toc7139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2.1、本体效果图</w:t>
          </w:r>
          <w:r>
            <w:tab/>
          </w:r>
          <w:r>
            <w:fldChar w:fldCharType="begin"/>
          </w:r>
          <w:r>
            <w:instrText xml:space="preserve"> PAGEREF _Toc7139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193DE41C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_Toc18664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2.2、相机安装</w:t>
          </w:r>
          <w:r>
            <w:tab/>
          </w:r>
          <w:r>
            <w:fldChar w:fldCharType="begin"/>
          </w:r>
          <w:r>
            <w:instrText xml:space="preserve"> PAGEREF _Toc18664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E74D67C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_Toc12524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2.3、焊枪安装</w:t>
          </w:r>
          <w:r>
            <w:tab/>
          </w:r>
          <w:r>
            <w:fldChar w:fldCharType="begin"/>
          </w:r>
          <w:r>
            <w:instrText xml:space="preserve"> PAGEREF _Toc12524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6ECED1CB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_Toc19607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2.4、机器人末端工具安装分解图</w:t>
          </w:r>
          <w:r>
            <w:tab/>
          </w:r>
          <w:r>
            <w:fldChar w:fldCharType="begin"/>
          </w:r>
          <w:r>
            <w:instrText xml:space="preserve"> PAGEREF _Toc19607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389C01AD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_Toc23461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2.5、机器人底座接线</w:t>
          </w:r>
          <w:r>
            <w:tab/>
          </w:r>
          <w:r>
            <w:fldChar w:fldCharType="begin"/>
          </w:r>
          <w:r>
            <w:instrText xml:space="preserve"> PAGEREF _Toc23461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0AD7984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_Toc12477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2.6、控制柜接线</w:t>
          </w:r>
          <w:r>
            <w:tab/>
          </w:r>
          <w:r>
            <w:fldChar w:fldCharType="begin"/>
          </w:r>
          <w:r>
            <w:instrText xml:space="preserve"> PAGEREF _Toc12477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A08CB16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_Toc29023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2.7、机器人控制柜内部IO板接线</w:t>
          </w:r>
          <w:r>
            <w:tab/>
          </w:r>
          <w:r>
            <w:fldChar w:fldCharType="begin"/>
          </w:r>
          <w:r>
            <w:instrText xml:space="preserve"> PAGEREF _Toc29023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835B108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_Toc23466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2.8、控制器内部驱动器部分接线</w:t>
          </w:r>
          <w:r>
            <w:tab/>
          </w:r>
          <w:r>
            <w:fldChar w:fldCharType="begin"/>
          </w:r>
          <w:r>
            <w:instrText xml:space="preserve"> PAGEREF _Toc23466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773C6B37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_Toc5220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三、 焊机、送丝机接线</w:t>
          </w:r>
          <w:r>
            <w:tab/>
          </w:r>
          <w:r>
            <w:fldChar w:fldCharType="begin"/>
          </w:r>
          <w:r>
            <w:instrText xml:space="preserve"> PAGEREF _Toc5220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6C8C829D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_Toc20180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3.1、物品清单</w:t>
          </w:r>
          <w:r>
            <w:tab/>
          </w:r>
          <w:r>
            <w:fldChar w:fldCharType="begin"/>
          </w:r>
          <w:r>
            <w:instrText xml:space="preserve"> PAGEREF _Toc20180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6CE71B8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_Toc20321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3.2、焊机接线</w:t>
          </w:r>
          <w:r>
            <w:tab/>
          </w:r>
          <w:r>
            <w:fldChar w:fldCharType="begin"/>
          </w:r>
          <w:r>
            <w:instrText xml:space="preserve"> PAGEREF _Toc20321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3D697896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_Toc25875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3.3、送丝机接线</w:t>
          </w:r>
          <w:r>
            <w:tab/>
          </w:r>
          <w:r>
            <w:fldChar w:fldCharType="begin"/>
          </w:r>
          <w:r>
            <w:instrText xml:space="preserve"> PAGEREF _Toc25875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1FDE1FF9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_Toc10530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3.4、防碰撞接线</w:t>
          </w:r>
          <w:r>
            <w:tab/>
          </w:r>
          <w:r>
            <w:fldChar w:fldCharType="begin"/>
          </w:r>
          <w:r>
            <w:instrText xml:space="preserve"> PAGEREF _Toc10530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D939B55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_Toc11254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3.5、电磁阀接线</w:t>
          </w:r>
          <w:r>
            <w:tab/>
          </w:r>
          <w:r>
            <w:fldChar w:fldCharType="begin"/>
          </w:r>
          <w:r>
            <w:instrText xml:space="preserve"> PAGEREF _Toc11254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726F9B1C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_Toc23333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3.6、中继线走线</w:t>
          </w:r>
          <w:r>
            <w:tab/>
          </w:r>
          <w:r>
            <w:fldChar w:fldCharType="begin"/>
          </w:r>
          <w:r>
            <w:instrText xml:space="preserve"> PAGEREF _Toc23333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5F3FC2C8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_Toc30852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四、 工控机接线</w:t>
          </w:r>
          <w:r>
            <w:tab/>
          </w:r>
          <w:r>
            <w:fldChar w:fldCharType="begin"/>
          </w:r>
          <w:r>
            <w:instrText xml:space="preserve"> PAGEREF _Toc30852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22F5E262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_Toc27089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4.1、物品清单</w:t>
          </w:r>
          <w:r>
            <w:tab/>
          </w:r>
          <w:r>
            <w:fldChar w:fldCharType="begin"/>
          </w:r>
          <w:r>
            <w:instrText xml:space="preserve"> PAGEREF _Toc27089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271988FD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_Toc6940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4.2、相机及相机保护罩接线</w:t>
          </w:r>
          <w:r>
            <w:tab/>
          </w:r>
          <w:r>
            <w:fldChar w:fldCharType="begin"/>
          </w:r>
          <w:r>
            <w:instrText xml:space="preserve"> PAGEREF _Toc6940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73161AE5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_Toc4946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4.3、工控机接线</w:t>
          </w:r>
          <w:r>
            <w:tab/>
          </w:r>
          <w:r>
            <w:fldChar w:fldCharType="begin"/>
          </w:r>
          <w:r>
            <w:instrText xml:space="preserve"> PAGEREF _Toc4946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0E2F2597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_Toc29532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4.4、稳压器接线</w:t>
          </w:r>
          <w:r>
            <w:tab/>
          </w:r>
          <w:r>
            <w:fldChar w:fldCharType="begin"/>
          </w:r>
          <w:r>
            <w:instrText xml:space="preserve"> PAGEREF _Toc29532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36A3D463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_Toc29289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五、 7轴地轨安装</w:t>
          </w:r>
          <w:r>
            <w:tab/>
          </w:r>
          <w:r>
            <w:fldChar w:fldCharType="begin"/>
          </w:r>
          <w:r>
            <w:instrText xml:space="preserve"> PAGEREF _Toc29289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8BBFEAE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_Toc27698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5.1、工作站整体布局</w:t>
          </w:r>
          <w:r>
            <w:tab/>
          </w:r>
          <w:r>
            <w:fldChar w:fldCharType="begin"/>
          </w:r>
          <w:r>
            <w:instrText xml:space="preserve"> PAGEREF _Toc27698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9669C57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_Toc23733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5.2、</w:t>
          </w:r>
          <w:r>
            <w:rPr>
              <w:rFonts w:hint="default"/>
              <w:lang w:val="en-US" w:eastAsia="zh-CN"/>
            </w:rPr>
            <w:t>地轨</w:t>
          </w:r>
          <w:r>
            <w:rPr>
              <w:rFonts w:hint="eastAsia"/>
              <w:lang w:val="en-US" w:eastAsia="zh-CN"/>
            </w:rPr>
            <w:t>部分</w:t>
          </w:r>
          <w:r>
            <w:rPr>
              <w:rFonts w:hint="default"/>
              <w:lang w:val="en-US" w:eastAsia="zh-CN"/>
            </w:rPr>
            <w:t>安装</w:t>
          </w:r>
          <w:r>
            <w:tab/>
          </w:r>
          <w:r>
            <w:fldChar w:fldCharType="begin"/>
          </w:r>
          <w:r>
            <w:instrText xml:space="preserve"> PAGEREF _Toc23733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1286B82D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_Toc27014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5.3、平台部分安装</w:t>
          </w:r>
          <w:r>
            <w:tab/>
          </w:r>
          <w:r>
            <w:fldChar w:fldCharType="begin"/>
          </w:r>
          <w:r>
            <w:instrText xml:space="preserve"> PAGEREF _Toc27014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5E268B0F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_Toc57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5.4、地轨线缆梳理安装</w:t>
          </w:r>
          <w:r>
            <w:tab/>
          </w:r>
          <w:r>
            <w:fldChar w:fldCharType="begin"/>
          </w:r>
          <w:r>
            <w:instrText xml:space="preserve"> PAGEREF _Toc57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14B4B1DD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_Toc15388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六、 7轴地轨预拆卸及打包</w:t>
          </w:r>
          <w:r>
            <w:tab/>
          </w:r>
          <w:r>
            <w:fldChar w:fldCharType="begin"/>
          </w:r>
          <w:r>
            <w:instrText xml:space="preserve"> PAGEREF _Toc15388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7CEC706C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_Toc8754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6.1机器人拆卸</w:t>
          </w:r>
          <w:r>
            <w:tab/>
          </w:r>
          <w:r>
            <w:fldChar w:fldCharType="begin"/>
          </w:r>
          <w:r>
            <w:instrText xml:space="preserve"> PAGEREF _Toc8754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5007E8AB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_Toc5534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6.2打包发货</w:t>
          </w:r>
          <w:r>
            <w:tab/>
          </w:r>
          <w:r>
            <w:fldChar w:fldCharType="begin"/>
          </w:r>
          <w:r>
            <w:instrText xml:space="preserve"> PAGEREF _Toc5534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6B51BD54">
          <w:pPr>
            <w:pStyle w:val="10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_Toc12666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七、 现场安装</w:t>
          </w:r>
          <w:r>
            <w:tab/>
          </w:r>
          <w:r>
            <w:fldChar w:fldCharType="begin"/>
          </w:r>
          <w:r>
            <w:instrText xml:space="preserve"> PAGEREF _Toc12666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150BFDD0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_Toc1527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7.1现场安装位置确认</w:t>
          </w:r>
          <w:r>
            <w:tab/>
          </w:r>
          <w:r>
            <w:fldChar w:fldCharType="begin"/>
          </w:r>
          <w:r>
            <w:instrText xml:space="preserve"> PAGEREF _Toc1527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473F5D7B">
          <w:pPr>
            <w:pStyle w:val="6"/>
            <w:tabs>
              <w:tab w:val="right" w:leader="dot" w:pos="9638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_Toc12545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  <w:lang w:val="en-US" w:eastAsia="zh-CN"/>
            </w:rPr>
            <w:t>7.2设备调平</w:t>
          </w:r>
          <w:r>
            <w:tab/>
          </w:r>
          <w:r>
            <w:fldChar w:fldCharType="begin"/>
          </w:r>
          <w:r>
            <w:instrText xml:space="preserve"> PAGEREF _Toc12545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39A0746D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hint="eastAsia" w:eastAsia="等线" w:asciiTheme="minorAscii" w:hAnsiTheme="minorAscii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/>
            </w:rPr>
            <w:fldChar w:fldCharType="end"/>
          </w:r>
        </w:p>
      </w:sdtContent>
    </w:sdt>
    <w:p w14:paraId="71D40AE1">
      <w:pPr>
        <w:rPr>
          <w:rFonts w:hint="eastAsia"/>
          <w:sz w:val="21"/>
          <w:szCs w:val="24"/>
        </w:rPr>
      </w:pPr>
    </w:p>
    <w:p w14:paraId="3A5FD5CC">
      <w:pPr>
        <w:tabs>
          <w:tab w:val="left" w:pos="6930"/>
        </w:tabs>
        <w:rPr>
          <w:rFonts w:hint="eastAsia"/>
          <w:sz w:val="21"/>
          <w:szCs w:val="24"/>
        </w:rPr>
      </w:pPr>
      <w:r>
        <w:rPr>
          <w:rFonts w:hint="eastAsia"/>
          <w:sz w:val="21"/>
          <w:szCs w:val="24"/>
        </w:rPr>
        <w:br w:type="page"/>
      </w:r>
    </w:p>
    <w:p w14:paraId="25166924">
      <w:pPr>
        <w:pStyle w:val="3"/>
        <w:bidi w:val="0"/>
        <w:rPr>
          <w:rFonts w:hint="default"/>
          <w:lang w:val="en-US" w:eastAsia="zh-CN"/>
        </w:rPr>
      </w:pPr>
      <w:bookmarkStart w:id="1" w:name="_Toc16466"/>
      <w:r>
        <w:rPr>
          <w:rFonts w:hint="eastAsia"/>
          <w:lang w:val="en-US" w:eastAsia="zh-CN"/>
        </w:rPr>
        <w:t>一、3SR设备主要组成部分及接线指示图</w:t>
      </w:r>
      <w:bookmarkEnd w:id="1"/>
    </w:p>
    <w:p w14:paraId="0EA6BBF2">
      <w:pPr>
        <w:pStyle w:val="4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2" w:name="_Toc16952"/>
      <w:r>
        <w:rPr>
          <w:rFonts w:hint="eastAsia"/>
          <w:lang w:val="en-US" w:eastAsia="zh-CN"/>
        </w:rPr>
        <w:t>主要硬件部分</w:t>
      </w:r>
      <w:bookmarkEnd w:id="2"/>
    </w:p>
    <w:p w14:paraId="24B90DA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机器人本体、机器人控制柜、焊机、送丝机、工控机、显示器、3D相机、稳压器</w:t>
      </w:r>
    </w:p>
    <w:p w14:paraId="51AAB372">
      <w:pPr>
        <w:pStyle w:val="4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3" w:name="_Toc24376"/>
      <w:r>
        <w:rPr>
          <w:rFonts w:hint="eastAsia"/>
          <w:lang w:val="en-US" w:eastAsia="zh-CN"/>
        </w:rPr>
        <w:t>连接线缆</w:t>
      </w:r>
      <w:bookmarkEnd w:id="3"/>
    </w:p>
    <w:p w14:paraId="3A370B9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继线（水冷管、送丝机通信线、保护气管、正极线）、电磁阀线、机器人动力线、机器人编码器线、模拟量线、相机专用电源线、相机专用网线、控制柜网线、工控机电源线、显示器电源线、DHMI线、压缩空气管</w:t>
      </w:r>
    </w:p>
    <w:p w14:paraId="2806A49B">
      <w:pPr>
        <w:pStyle w:val="4"/>
        <w:numPr>
          <w:ilvl w:val="1"/>
          <w:numId w:val="1"/>
        </w:numPr>
        <w:bidi w:val="0"/>
        <w:rPr>
          <w:rFonts w:hint="eastAsia"/>
          <w:lang w:val="en-US" w:eastAsia="zh-CN"/>
        </w:rPr>
      </w:pPr>
      <w:bookmarkStart w:id="4" w:name="_Toc18642"/>
      <w:r>
        <w:rPr>
          <w:rFonts w:hint="eastAsia"/>
          <w:lang w:val="en-US" w:eastAsia="zh-CN"/>
        </w:rPr>
        <w:t>整体接线指示图</w:t>
      </w:r>
      <w:bookmarkEnd w:id="4"/>
    </w:p>
    <w:p w14:paraId="194E49FF">
      <w:pPr>
        <w:widowControl w:val="0"/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6110605" cy="4665345"/>
            <wp:effectExtent l="0" t="0" r="10795" b="825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466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0110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*焊机电源线可使用3P C63空开漏保开关控制。</w:t>
      </w:r>
    </w:p>
    <w:p w14:paraId="54F3EC7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*机器人控制柜电源线可使用2P C</w:t>
      </w:r>
      <w:r>
        <w:rPr>
          <w:rFonts w:hint="eastAsia"/>
          <w:lang w:val="en-US" w:eastAsia="zh-CN"/>
        </w:rPr>
        <w:t>16</w:t>
      </w:r>
      <w:r>
        <w:rPr>
          <w:rFonts w:hint="default"/>
          <w:lang w:val="en-US" w:eastAsia="zh-CN"/>
        </w:rPr>
        <w:t>空开漏保开关控制</w:t>
      </w:r>
      <w:r>
        <w:rPr>
          <w:rFonts w:hint="eastAsia"/>
          <w:lang w:val="en-US" w:eastAsia="zh-CN"/>
        </w:rPr>
        <w:t>。</w:t>
      </w:r>
    </w:p>
    <w:p w14:paraId="3271FF4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4C3EEA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0561794"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5" w:name="_Toc4137"/>
      <w:r>
        <w:rPr>
          <w:rFonts w:hint="eastAsia"/>
          <w:lang w:val="en-US" w:eastAsia="zh-CN"/>
        </w:rPr>
        <w:t>机器人本体及控制柜接线</w:t>
      </w:r>
      <w:bookmarkEnd w:id="5"/>
    </w:p>
    <w:p w14:paraId="5C634AC8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6" w:name="_Toc7139"/>
      <w:r>
        <w:rPr>
          <w:rFonts w:hint="eastAsia"/>
          <w:lang w:val="en-US" w:eastAsia="zh-CN"/>
        </w:rPr>
        <w:t>2.1、本体效果图</w:t>
      </w:r>
      <w:bookmarkEnd w:id="6"/>
    </w:p>
    <w:p w14:paraId="4EEC3BB2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639060" cy="2399665"/>
            <wp:effectExtent l="0" t="0" r="2540" b="635"/>
            <wp:docPr id="9" name="图片 9" descr="屏幕截图 2026-06-15 15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屏幕截图 2026-06-15 1531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1D02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正装                                  </w:t>
      </w:r>
    </w:p>
    <w:p w14:paraId="0F476E92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7" w:name="_Toc18664"/>
      <w:bookmarkStart w:id="8" w:name="_Toc207924792"/>
      <w:r>
        <w:rPr>
          <w:rFonts w:hint="eastAsia"/>
          <w:lang w:val="en-US" w:eastAsia="zh-CN"/>
        </w:rPr>
        <w:t>2.2、相机安装</w:t>
      </w:r>
      <w:bookmarkEnd w:id="7"/>
      <w:bookmarkEnd w:id="8"/>
    </w:p>
    <w:tbl>
      <w:tblPr>
        <w:tblStyle w:val="12"/>
        <w:tblW w:w="577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2"/>
        <w:gridCol w:w="3360"/>
      </w:tblGrid>
      <w:tr w14:paraId="39FD90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7" w:hRule="atLeast"/>
          <w:jc w:val="center"/>
        </w:trPr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7ECAB4EB">
            <w:pPr>
              <w:widowControl/>
              <w:spacing w:before="0" w:beforeAutospacing="0" w:after="0" w:afterAutospacing="0" w:line="240" w:lineRule="auto"/>
              <w:ind w:firstLine="0" w:firstLineChars="0"/>
              <w:contextualSpacing w:val="0"/>
              <w:jc w:val="center"/>
              <w:rPr>
                <w:rFonts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bookmarkStart w:id="9" w:name="图片_34"/>
            <w:bookmarkEnd w:id="9"/>
            <w:r>
              <w:rPr>
                <w:rFonts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423670" cy="1747520"/>
                  <wp:effectExtent l="0" t="0" r="11430" b="5080"/>
                  <wp:docPr id="20" name="图片 20" descr="屏幕截图 2026-06-15 153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屏幕截图 2026-06-15 15374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70" cy="174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529A01F4">
            <w:pPr>
              <w:widowControl/>
              <w:spacing w:beforeAutospacing="1" w:afterAutospacing="1" w:line="360" w:lineRule="auto"/>
              <w:ind w:firstLine="0" w:firstLineChars="0"/>
              <w:contextualSpacing/>
              <w:rPr>
                <w:rFonts w:ascii="等线" w:hAnsi="等线" w:cs="Times New Roman"/>
              </w:rPr>
            </w:pPr>
            <w:r>
              <w:rPr>
                <w:rFonts w:hint="eastAsia" w:ascii="等线" w:hAnsi="等线" w:cs="Times New Roman"/>
              </w:rPr>
              <w:t>正装</w:t>
            </w:r>
          </w:p>
          <w:p w14:paraId="1B089978">
            <w:pPr>
              <w:widowControl/>
              <w:numPr>
                <w:ilvl w:val="0"/>
                <w:numId w:val="3"/>
              </w:numPr>
              <w:spacing w:line="360" w:lineRule="auto"/>
              <w:ind w:left="420" w:hanging="420" w:firstLineChars="0"/>
              <w:contextualSpacing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相机安装机械臂 (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X-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)一侧；</w:t>
            </w:r>
          </w:p>
        </w:tc>
      </w:tr>
    </w:tbl>
    <w:p w14:paraId="32EE4C95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10" w:name="_Toc12524"/>
      <w:bookmarkStart w:id="11" w:name="_Toc207924793"/>
      <w:r>
        <w:rPr>
          <w:rFonts w:hint="eastAsia"/>
          <w:lang w:val="en-US" w:eastAsia="zh-CN"/>
        </w:rPr>
        <w:t>2.3、焊枪安装</w:t>
      </w:r>
      <w:bookmarkEnd w:id="10"/>
      <w:bookmarkEnd w:id="11"/>
    </w:p>
    <w:tbl>
      <w:tblPr>
        <w:tblStyle w:val="12"/>
        <w:tblW w:w="600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0"/>
        <w:gridCol w:w="3392"/>
      </w:tblGrid>
      <w:tr w14:paraId="58C65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350" w:hRule="atLeast"/>
          <w:jc w:val="center"/>
        </w:trPr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3CE8583E">
            <w:pPr>
              <w:widowControl/>
              <w:spacing w:before="0" w:beforeAutospacing="0" w:after="0" w:afterAutospacing="0" w:line="240" w:lineRule="auto"/>
              <w:ind w:firstLine="0" w:firstLineChars="0"/>
              <w:contextualSpacing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533525" cy="1882140"/>
                  <wp:effectExtent l="0" t="0" r="3175" b="10160"/>
                  <wp:docPr id="23" name="图片 23" descr="屏幕截图 2026-06-15 153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屏幕截图 2026-06-15 15374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 w14:paraId="06E0ABD3">
            <w:pPr>
              <w:widowControl/>
              <w:spacing w:line="360" w:lineRule="auto"/>
              <w:ind w:firstLine="0" w:firstLineChars="0"/>
              <w:contextualSpacing/>
              <w:rPr>
                <w:rFonts w:ascii="等线" w:hAnsi="等线" w:cs="Times New Roman"/>
              </w:rPr>
            </w:pPr>
            <w:r>
              <w:rPr>
                <w:rFonts w:hint="eastAsia" w:ascii="等线" w:hAnsi="等线" w:cs="Times New Roman"/>
              </w:rPr>
              <w:t>正装</w:t>
            </w:r>
          </w:p>
          <w:p w14:paraId="3FFD45E6">
            <w:pPr>
              <w:widowControl/>
              <w:numPr>
                <w:ilvl w:val="0"/>
                <w:numId w:val="3"/>
              </w:numPr>
              <w:spacing w:line="360" w:lineRule="auto"/>
              <w:ind w:left="420" w:hanging="420" w:firstLineChars="0"/>
              <w:contextualSpacing/>
              <w:jc w:val="left"/>
              <w:rPr>
                <w:rFonts w:ascii="等线" w:hAnsi="等线" w:cs="Times New Roma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焊枪安装方向为反装，喷嘴朝外；</w:t>
            </w:r>
          </w:p>
          <w:p w14:paraId="2F1C2F6E">
            <w:pPr>
              <w:widowControl/>
              <w:numPr>
                <w:ilvl w:val="0"/>
                <w:numId w:val="3"/>
              </w:numPr>
              <w:spacing w:before="0" w:beforeAutospacing="0" w:after="0" w:afterAutospacing="0" w:line="240" w:lineRule="auto"/>
              <w:ind w:left="420" w:hanging="420" w:firstLineChars="0"/>
              <w:contextualSpacing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安装前确定6轴角度为零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；</w:t>
            </w:r>
          </w:p>
        </w:tc>
      </w:tr>
    </w:tbl>
    <w:p w14:paraId="3B931B6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11DE9C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F17083B">
      <w:pPr>
        <w:widowControl w:val="0"/>
        <w:numPr>
          <w:ilvl w:val="0"/>
          <w:numId w:val="0"/>
        </w:numPr>
        <w:jc w:val="center"/>
        <w:rPr>
          <w:rFonts w:hint="default"/>
          <w:lang w:val="en-US" w:eastAsia="zh-CN"/>
        </w:rPr>
      </w:pPr>
    </w:p>
    <w:p w14:paraId="284CA105">
      <w:pPr>
        <w:pStyle w:val="4"/>
        <w:bidi w:val="0"/>
        <w:rPr>
          <w:rFonts w:hint="eastAsia"/>
          <w:lang w:val="en-US" w:eastAsia="zh-CN"/>
        </w:rPr>
      </w:pPr>
      <w:bookmarkStart w:id="12" w:name="_Toc19607"/>
      <w:r>
        <w:rPr>
          <w:rFonts w:hint="eastAsia"/>
          <w:lang w:val="en-US" w:eastAsia="zh-CN"/>
        </w:rPr>
        <w:t>2.4、机器人末端工具安装分解图</w:t>
      </w:r>
      <w:bookmarkEnd w:id="12"/>
    </w:p>
    <w:p w14:paraId="7675927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（焊枪、相机、相机保护罩、相机支架、增高法兰）</w:t>
      </w:r>
    </w:p>
    <w:p w14:paraId="250503D5">
      <w:pPr>
        <w:widowControl w:val="0"/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23105" cy="6946265"/>
            <wp:effectExtent l="0" t="0" r="1079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105" cy="694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50327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 w14:paraId="06817E7D">
      <w:pPr>
        <w:pStyle w:val="4"/>
        <w:bidi w:val="0"/>
        <w:rPr>
          <w:rFonts w:hint="eastAsia"/>
          <w:lang w:val="en-US" w:eastAsia="zh-CN"/>
        </w:rPr>
      </w:pPr>
      <w:bookmarkStart w:id="13" w:name="_Toc23461"/>
      <w:r>
        <w:rPr>
          <w:rFonts w:hint="eastAsia"/>
          <w:lang w:val="en-US" w:eastAsia="zh-CN"/>
        </w:rPr>
        <w:t>2.5、机器人底座接线</w:t>
      </w:r>
      <w:bookmarkEnd w:id="13"/>
    </w:p>
    <w:p w14:paraId="437B87FD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29735" cy="3170555"/>
            <wp:effectExtent l="0" t="0" r="12065" b="4445"/>
            <wp:docPr id="29" name="图片 29" descr="edd06745481f6769ac66b14866c81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edd06745481f6769ac66b14866c81e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63CB1">
      <w:pPr>
        <w:pStyle w:val="4"/>
        <w:bidi w:val="0"/>
        <w:rPr>
          <w:rFonts w:hint="default"/>
          <w:lang w:val="en-US" w:eastAsia="zh-CN"/>
        </w:rPr>
      </w:pPr>
      <w:bookmarkStart w:id="14" w:name="_Toc12477"/>
      <w:r>
        <w:rPr>
          <w:rFonts w:hint="eastAsia"/>
          <w:lang w:val="en-US" w:eastAsia="zh-CN"/>
        </w:rPr>
        <w:t>2.6、控制柜接线</w:t>
      </w:r>
      <w:bookmarkEnd w:id="14"/>
    </w:p>
    <w:p w14:paraId="50502B42">
      <w:pPr>
        <w:jc w:val="center"/>
        <w:rPr>
          <w:rFonts w:hint="eastAsia"/>
          <w:lang w:val="en-US" w:eastAsia="zh-CN"/>
        </w:rPr>
      </w:pPr>
    </w:p>
    <w:p w14:paraId="00675748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75605" cy="3077210"/>
            <wp:effectExtent l="0" t="0" r="10795" b="8890"/>
            <wp:docPr id="22" name="图片 22" descr="b1b3b4d1df348662d41099a62625ab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1b3b4d1df348662d41099a62625ab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5B517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2.7、机器人控制器、示教器、上位机通讯接线方式</w:t>
      </w:r>
    </w:p>
    <w:p w14:paraId="5176718F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946525" cy="7021830"/>
            <wp:effectExtent l="0" t="0" r="3175" b="1270"/>
            <wp:docPr id="4" name="图片 4" descr="d663d18e20d729b424f676317a2d64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663d18e20d729b424f676317a2d64d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4652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3BED4">
      <w:pPr>
        <w:pStyle w:val="4"/>
        <w:bidi w:val="0"/>
        <w:rPr>
          <w:rFonts w:hint="eastAsia"/>
          <w:lang w:val="en-US" w:eastAsia="zh-CN"/>
        </w:rPr>
      </w:pPr>
      <w:bookmarkStart w:id="15" w:name="_Toc29023"/>
      <w:r>
        <w:rPr>
          <w:rFonts w:hint="eastAsia"/>
          <w:lang w:val="en-US" w:eastAsia="zh-CN"/>
        </w:rPr>
        <w:t>2.8、机器人控制柜内部IO板接线</w:t>
      </w:r>
      <w:bookmarkEnd w:id="15"/>
      <w:r>
        <w:rPr>
          <w:rFonts w:hint="eastAsia"/>
          <w:lang w:val="en-US" w:eastAsia="zh-CN"/>
        </w:rPr>
        <w:t>（详细接线见控制柜内部电路图）</w:t>
      </w:r>
    </w:p>
    <w:p w14:paraId="40AB93CC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30825" cy="2998470"/>
            <wp:effectExtent l="0" t="0" r="3175" b="11430"/>
            <wp:docPr id="41" name="图片 41" descr="68385449cced94dfb4aaf920ace08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68385449cced94dfb4aaf920ace080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9CED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469765" cy="2512060"/>
            <wp:effectExtent l="0" t="0" r="635" b="2540"/>
            <wp:docPr id="42" name="图片 42" descr="77c47635582b2e065a1c4285c5b4a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77c47635582b2e065a1c4285c5b4a43e"/>
                    <pic:cNvPicPr>
                      <a:picLocks noChangeAspect="1"/>
                    </pic:cNvPicPr>
                  </pic:nvPicPr>
                  <pic:blipFill>
                    <a:blip r:embed="rId17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33B3F">
      <w:pPr>
        <w:jc w:val="center"/>
        <w:rPr>
          <w:rFonts w:hint="eastAsia"/>
          <w:lang w:val="en-US" w:eastAsia="zh-CN"/>
        </w:rPr>
      </w:pPr>
      <w:bookmarkStart w:id="51" w:name="_GoBack"/>
      <w:bookmarkEnd w:id="51"/>
    </w:p>
    <w:p w14:paraId="1B6F342D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08700" cy="2614295"/>
            <wp:effectExtent l="0" t="0" r="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2478C">
      <w:pPr>
        <w:pStyle w:val="4"/>
        <w:bidi w:val="0"/>
        <w:rPr>
          <w:rFonts w:hint="eastAsia"/>
          <w:lang w:val="en-US" w:eastAsia="zh-CN"/>
        </w:rPr>
      </w:pPr>
      <w:bookmarkStart w:id="16" w:name="_Toc23466"/>
      <w:r>
        <w:rPr>
          <w:rFonts w:hint="eastAsia"/>
          <w:lang w:val="en-US" w:eastAsia="zh-CN"/>
        </w:rPr>
        <w:t>2.9、控制器内部驱动器部分接线</w:t>
      </w:r>
      <w:bookmarkEnd w:id="16"/>
    </w:p>
    <w:p w14:paraId="6233F098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150485" cy="3861435"/>
            <wp:effectExtent l="0" t="0" r="5715" b="12065"/>
            <wp:docPr id="24" name="图片 24" descr="dfb180b425840d6ccd5e4dd08cc51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fb180b425840d6ccd5e4dd08cc51e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0485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CCD0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655695" cy="3622675"/>
            <wp:effectExtent l="0" t="0" r="1905" b="9525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55695" cy="36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E439D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288A9D8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17" w:name="_Toc5220"/>
      <w:r>
        <w:rPr>
          <w:rFonts w:hint="eastAsia"/>
          <w:lang w:val="en-US" w:eastAsia="zh-CN"/>
        </w:rPr>
        <w:t>焊机、送丝机接线</w:t>
      </w:r>
      <w:bookmarkEnd w:id="17"/>
    </w:p>
    <w:p w14:paraId="3CF1434B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18" w:name="_Toc20180"/>
      <w:r>
        <w:rPr>
          <w:rFonts w:hint="eastAsia"/>
          <w:lang w:val="en-US" w:eastAsia="zh-CN"/>
        </w:rPr>
        <w:t>3.1、物品清单</w:t>
      </w:r>
      <w:bookmarkEnd w:id="18"/>
    </w:p>
    <w:p w14:paraId="1DCED9A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焊机、送丝机、中继线（水冷管、送丝机通信线、保护气管、正极线）、模拟量线、过滤器</w:t>
      </w:r>
    </w:p>
    <w:p w14:paraId="4E750B50">
      <w:pPr>
        <w:pStyle w:val="4"/>
        <w:numPr>
          <w:ilvl w:val="0"/>
          <w:numId w:val="0"/>
        </w:numPr>
        <w:tabs>
          <w:tab w:val="left" w:pos="2403"/>
        </w:tabs>
        <w:bidi w:val="0"/>
        <w:rPr>
          <w:rFonts w:hint="eastAsia"/>
          <w:lang w:val="en-US" w:eastAsia="zh-CN"/>
        </w:rPr>
      </w:pPr>
      <w:bookmarkStart w:id="19" w:name="_Toc20321"/>
      <w:r>
        <w:rPr>
          <w:rFonts w:hint="eastAsia"/>
          <w:lang w:val="en-US" w:eastAsia="zh-CN"/>
        </w:rPr>
        <w:t>3.2、焊机接线</w:t>
      </w:r>
      <w:bookmarkEnd w:id="19"/>
    </w:p>
    <w:p w14:paraId="6610F779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058285" cy="7223125"/>
            <wp:effectExtent l="0" t="0" r="5715" b="3175"/>
            <wp:docPr id="35" name="图片 35" descr="1ab536f315bfa5ce18a48f23b57aa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ab536f315bfa5ce18a48f23b57aacd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58285" cy="722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398B3">
      <w:pPr>
        <w:rPr>
          <w:rFonts w:hint="eastAsia"/>
          <w:lang w:val="en-US" w:eastAsia="zh-CN"/>
        </w:rPr>
      </w:pPr>
    </w:p>
    <w:p w14:paraId="20D45F91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2DB1348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CE6A993"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20" w:name="_Toc25875"/>
      <w:r>
        <w:rPr>
          <w:rFonts w:hint="eastAsia"/>
          <w:lang w:val="en-US" w:eastAsia="zh-CN"/>
        </w:rPr>
        <w:t>3.3、送丝机接线</w:t>
      </w:r>
      <w:bookmarkEnd w:id="20"/>
    </w:p>
    <w:p w14:paraId="4D008BA3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988050" cy="4489450"/>
            <wp:effectExtent l="0" t="0" r="6350" b="6350"/>
            <wp:docPr id="8" name="图片 8" descr="c5866aa55769423b0545cfe0149b6d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5866aa55769423b0545cfe0149b6d0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 w14:paraId="4F4845F4"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21" w:name="_Toc10530"/>
      <w:r>
        <w:rPr>
          <w:rFonts w:hint="eastAsia"/>
          <w:lang w:val="en-US" w:eastAsia="zh-CN"/>
        </w:rPr>
        <w:t>3.4、防碰撞接线</w:t>
      </w:r>
      <w:bookmarkEnd w:id="21"/>
    </w:p>
    <w:p w14:paraId="044BFD13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5870" cy="3355975"/>
            <wp:effectExtent l="0" t="0" r="11430" b="9525"/>
            <wp:docPr id="7" name="图片 7" descr="52da4bc1787cd8c341fb787cc9d711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2da4bc1787cd8c341fb787cc9d711f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74652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</w:p>
    <w:p w14:paraId="3AAF2FF8">
      <w:pPr>
        <w:pStyle w:val="4"/>
        <w:bidi w:val="0"/>
        <w:rPr>
          <w:rFonts w:hint="default"/>
          <w:lang w:val="en-US" w:eastAsia="zh-CN"/>
        </w:rPr>
      </w:pPr>
      <w:bookmarkStart w:id="22" w:name="_Toc11254"/>
      <w:r>
        <w:rPr>
          <w:rFonts w:hint="eastAsia"/>
          <w:lang w:val="en-US" w:eastAsia="zh-CN"/>
        </w:rPr>
        <w:t>3.5、电磁阀接线</w:t>
      </w:r>
      <w:bookmarkEnd w:id="22"/>
    </w:p>
    <w:p w14:paraId="09E3FED0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812030" cy="3607435"/>
            <wp:effectExtent l="0" t="0" r="1270" b="12065"/>
            <wp:docPr id="28" name="图片 28" descr="b709f0cedf51a1f9e5a1ed2f2abde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b709f0cedf51a1f9e5a1ed2f2abdeb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145CC">
      <w:pPr>
        <w:pStyle w:val="4"/>
        <w:bidi w:val="0"/>
        <w:rPr>
          <w:rFonts w:hint="eastAsia"/>
          <w:lang w:val="en-US" w:eastAsia="zh-CN"/>
        </w:rPr>
      </w:pPr>
      <w:bookmarkStart w:id="23" w:name="_Toc23333"/>
      <w:r>
        <w:rPr>
          <w:rFonts w:hint="eastAsia"/>
          <w:lang w:val="en-US" w:eastAsia="zh-CN"/>
        </w:rPr>
        <w:t>3.6、中继线走线</w:t>
      </w:r>
      <w:bookmarkEnd w:id="23"/>
    </w:p>
    <w:p w14:paraId="6FA4B14A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035300" cy="4049395"/>
            <wp:effectExtent l="0" t="0" r="0" b="1905"/>
            <wp:docPr id="1" name="图片 1" descr="40e27f8bbee3361175177679b90a4d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e27f8bbee3361175177679b90a4d3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47964">
      <w:pPr>
        <w:rPr>
          <w:rFonts w:hint="default"/>
          <w:lang w:val="en-US" w:eastAsia="zh-CN"/>
        </w:rPr>
      </w:pPr>
    </w:p>
    <w:p w14:paraId="6D9A329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2C7116B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24" w:name="_Toc30852"/>
      <w:r>
        <w:rPr>
          <w:rFonts w:hint="eastAsia"/>
          <w:lang w:val="en-US" w:eastAsia="zh-CN"/>
        </w:rPr>
        <w:t>工控机接线</w:t>
      </w:r>
      <w:bookmarkEnd w:id="24"/>
    </w:p>
    <w:p w14:paraId="2D905B4C">
      <w:pPr>
        <w:pStyle w:val="4"/>
        <w:bidi w:val="0"/>
        <w:rPr>
          <w:rFonts w:hint="eastAsia"/>
          <w:lang w:val="en-US" w:eastAsia="zh-CN"/>
        </w:rPr>
      </w:pPr>
      <w:bookmarkStart w:id="25" w:name="_Toc27089"/>
      <w:r>
        <w:rPr>
          <w:rFonts w:hint="eastAsia"/>
          <w:lang w:val="en-US" w:eastAsia="zh-CN"/>
        </w:rPr>
        <w:t>4.1、物品清单</w:t>
      </w:r>
      <w:bookmarkEnd w:id="25"/>
    </w:p>
    <w:p w14:paraId="6EDBD0C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硬件部分：工控机、显示器、稳压器、键盘鼠标，相机</w:t>
      </w:r>
    </w:p>
    <w:p w14:paraId="4BCF36B2">
      <w:pPr>
        <w:ind w:left="1050" w:hanging="1050" w:hangingChars="5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线缆部分：工控机电源线、显示器电源线、DHMI线、USB-A千兆网卡、相机专用电源线、相机专用网线、超五类网线</w:t>
      </w:r>
    </w:p>
    <w:p w14:paraId="1AE4643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CDA4F6F">
      <w:pPr>
        <w:pStyle w:val="4"/>
        <w:bidi w:val="0"/>
        <w:rPr>
          <w:rFonts w:hint="eastAsia"/>
          <w:lang w:val="en-US" w:eastAsia="zh-CN"/>
        </w:rPr>
      </w:pPr>
      <w:bookmarkStart w:id="26" w:name="_Toc6940"/>
      <w:r>
        <w:rPr>
          <w:rFonts w:hint="eastAsia"/>
          <w:lang w:val="en-US" w:eastAsia="zh-CN"/>
        </w:rPr>
        <w:t>4.2、相机及相机保护罩接线</w:t>
      </w:r>
      <w:bookmarkEnd w:id="26"/>
    </w:p>
    <w:p w14:paraId="034937BF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61000" cy="4095115"/>
            <wp:effectExtent l="0" t="0" r="0" b="6985"/>
            <wp:docPr id="30" name="图片 30" descr="4ed046e0c92e16423cf08f5dbc205953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4ed046e0c92e16423cf08f5dbc205953_副本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63FB6">
      <w:pPr>
        <w:widowControl w:val="0"/>
        <w:numPr>
          <w:ilvl w:val="0"/>
          <w:numId w:val="0"/>
        </w:numPr>
        <w:jc w:val="center"/>
        <w:rPr>
          <w:rFonts w:hint="default"/>
          <w:lang w:val="en-US" w:eastAsia="zh-CN"/>
        </w:rPr>
      </w:pPr>
    </w:p>
    <w:p w14:paraId="77D80C2B">
      <w:pPr>
        <w:pStyle w:val="4"/>
        <w:bidi w:val="0"/>
        <w:rPr>
          <w:rFonts w:hint="eastAsia"/>
          <w:lang w:val="en-US" w:eastAsia="zh-CN"/>
        </w:rPr>
      </w:pPr>
      <w:bookmarkStart w:id="27" w:name="_Toc4946"/>
      <w:r>
        <w:rPr>
          <w:rFonts w:hint="eastAsia"/>
          <w:lang w:val="en-US" w:eastAsia="zh-CN"/>
        </w:rPr>
        <w:t>4.3、工控机接线</w:t>
      </w:r>
      <w:bookmarkEnd w:id="27"/>
    </w:p>
    <w:p w14:paraId="5804C6B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工控机放置在地轨平台上或者外部操作台：若放置在地轨外部操作台，需注意控制柜网线、相机专用网线、相机专用电源线长度。</w:t>
      </w:r>
    </w:p>
    <w:p w14:paraId="399A5FD9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400425" cy="4535170"/>
            <wp:effectExtent l="0" t="0" r="3175" b="11430"/>
            <wp:docPr id="5" name="图片 5" descr="6692001e9b37140810a260776d318a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692001e9b37140810a260776d318a0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53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00466">
      <w:pPr>
        <w:pStyle w:val="4"/>
        <w:bidi w:val="0"/>
        <w:rPr>
          <w:rFonts w:hint="default"/>
          <w:lang w:val="en-US" w:eastAsia="zh-CN"/>
        </w:rPr>
      </w:pPr>
      <w:bookmarkStart w:id="28" w:name="_Toc29532"/>
      <w:r>
        <w:rPr>
          <w:rFonts w:hint="eastAsia"/>
          <w:lang w:val="en-US" w:eastAsia="zh-CN"/>
        </w:rPr>
        <w:t>4.4、稳压器接线</w:t>
      </w:r>
      <w:bookmarkEnd w:id="28"/>
    </w:p>
    <w:p w14:paraId="0F1092B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稳压器要与工控机放置在一起</w:t>
      </w:r>
    </w:p>
    <w:p w14:paraId="179177C6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37485" cy="3651250"/>
            <wp:effectExtent l="0" t="0" r="5715" b="6350"/>
            <wp:docPr id="25" name="图片 25" descr="9d8590e85246f052ee0ffddcc9b126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9d8590e85246f052ee0ffddcc9b1260e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5C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FA3D864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29" w:name="_Toc29289"/>
      <w:r>
        <w:rPr>
          <w:rFonts w:hint="eastAsia"/>
          <w:lang w:val="en-US" w:eastAsia="zh-CN"/>
        </w:rPr>
        <w:t>7轴地轨安装</w:t>
      </w:r>
      <w:bookmarkEnd w:id="29"/>
    </w:p>
    <w:p w14:paraId="521984E5">
      <w:pPr>
        <w:pStyle w:val="4"/>
        <w:bidi w:val="0"/>
        <w:rPr>
          <w:rFonts w:hint="default"/>
          <w:lang w:val="en-US" w:eastAsia="zh-CN"/>
        </w:rPr>
      </w:pPr>
      <w:bookmarkStart w:id="30" w:name="_Toc27698"/>
      <w:r>
        <w:rPr>
          <w:rFonts w:hint="eastAsia"/>
          <w:lang w:val="en-US" w:eastAsia="zh-CN"/>
        </w:rPr>
        <w:t>5.1、工作站整体布局</w:t>
      </w:r>
      <w:bookmarkEnd w:id="30"/>
    </w:p>
    <w:p w14:paraId="07706960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18225" cy="5073650"/>
            <wp:effectExtent l="0" t="0" r="3175" b="635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507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2AACE">
      <w:pPr>
        <w:jc w:val="center"/>
        <w:rPr>
          <w:rFonts w:hint="default"/>
          <w:lang w:val="en-US" w:eastAsia="zh-CN"/>
        </w:rPr>
      </w:pPr>
    </w:p>
    <w:p w14:paraId="4E861383">
      <w:pPr>
        <w:pStyle w:val="4"/>
        <w:bidi w:val="0"/>
        <w:rPr>
          <w:rFonts w:hint="default"/>
          <w:lang w:val="en-US" w:eastAsia="zh-CN"/>
        </w:rPr>
      </w:pPr>
      <w:bookmarkStart w:id="31" w:name="_Toc23733"/>
      <w:r>
        <w:rPr>
          <w:rFonts w:hint="eastAsia"/>
          <w:lang w:val="en-US" w:eastAsia="zh-CN"/>
        </w:rPr>
        <w:t>5.2、</w:t>
      </w:r>
      <w:r>
        <w:rPr>
          <w:rFonts w:hint="default"/>
          <w:lang w:val="en-US" w:eastAsia="zh-CN"/>
        </w:rPr>
        <w:t>地轨</w:t>
      </w:r>
      <w:r>
        <w:rPr>
          <w:rFonts w:hint="eastAsia"/>
          <w:lang w:val="en-US" w:eastAsia="zh-CN"/>
        </w:rPr>
        <w:t>部分</w:t>
      </w:r>
      <w:r>
        <w:rPr>
          <w:rFonts w:hint="default"/>
          <w:lang w:val="en-US" w:eastAsia="zh-CN"/>
        </w:rPr>
        <w:t>安装</w:t>
      </w:r>
      <w:bookmarkEnd w:id="31"/>
    </w:p>
    <w:p w14:paraId="2CD8F4B8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5.2.1地轨安装</w:t>
      </w:r>
    </w:p>
    <w:p w14:paraId="187CA967">
      <w:pPr>
        <w:numPr>
          <w:ilvl w:val="0"/>
          <w:numId w:val="4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基本要求：</w:t>
      </w:r>
      <w:r>
        <w:rPr>
          <w:lang w:val="en-US" w:eastAsia="zh-CN"/>
        </w:rPr>
        <w:t>打螺纹胶，导轨、齿条拼接缝错开，导轨对接间隙＜0.05mm</w:t>
      </w:r>
    </w:p>
    <w:p w14:paraId="472D83ED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911600" cy="2412365"/>
            <wp:effectExtent l="0" t="0" r="0" b="635"/>
            <wp:docPr id="2" name="图片 2" descr="e9d08c82-2fb8-47cc-aeea-25369f779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9d08c82-2fb8-47cc-aeea-25369f77919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847465" cy="2615565"/>
            <wp:effectExtent l="0" t="0" r="635" b="635"/>
            <wp:docPr id="10" name="图片 10" descr="ece0a1c1-6500-4576-9e5a-ca48e79a3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ce0a1c1-6500-4576-9e5a-ca48e79a35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47465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6141">
      <w:pPr>
        <w:pStyle w:val="5"/>
        <w:bidi w:val="0"/>
        <w:rPr>
          <w:rFonts w:hint="eastAsia" w:ascii="Arial" w:hAnsi="Arial"/>
          <w:b/>
          <w:lang w:val="en-US" w:eastAsia="zh-CN"/>
        </w:rPr>
      </w:pPr>
      <w:r>
        <w:rPr>
          <w:rFonts w:hint="eastAsia" w:ascii="Arial" w:hAnsi="Arial"/>
          <w:b/>
          <w:lang w:val="en-US" w:eastAsia="zh-CN"/>
        </w:rPr>
        <w:t>5.2.2润滑油路（含齿轮润滑毛毡）</w:t>
      </w:r>
    </w:p>
    <w:p w14:paraId="3C68E35C">
      <w:pPr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基本要求：</w:t>
      </w:r>
      <w:r>
        <w:rPr>
          <w:lang w:val="en-US" w:eastAsia="zh-CN"/>
        </w:rPr>
        <w:t>滑块滑动无卡顿，无滚珠滑落，无异常声音。</w:t>
      </w:r>
    </w:p>
    <w:p w14:paraId="49144D14">
      <w:pPr>
        <w:numPr>
          <w:ilvl w:val="0"/>
          <w:numId w:val="4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检测方法：推动检查</w:t>
      </w:r>
    </w:p>
    <w:p w14:paraId="3CFDB08B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34815" cy="2628900"/>
            <wp:effectExtent l="0" t="0" r="6985" b="0"/>
            <wp:docPr id="34" name="图片 34" descr="2dddec8c-fc74-4ce2-a975-3dc56661b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2dddec8c-fc74-4ce2-a975-3dc56661b4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6AFDA">
      <w:pPr>
        <w:rPr>
          <w:rFonts w:hint="default"/>
          <w:lang w:val="en-US" w:eastAsia="zh-CN"/>
        </w:rPr>
      </w:pPr>
    </w:p>
    <w:p w14:paraId="180AB19E">
      <w:pPr>
        <w:pStyle w:val="5"/>
        <w:bidi w:val="0"/>
        <w:rPr>
          <w:rFonts w:hint="default" w:ascii="Arial" w:hAnsi="Arial"/>
          <w:b/>
          <w:lang w:val="en-US" w:eastAsia="zh-CN"/>
        </w:rPr>
      </w:pPr>
      <w:r>
        <w:rPr>
          <w:rFonts w:hint="eastAsia" w:ascii="Arial" w:hAnsi="Arial"/>
          <w:b/>
          <w:lang w:val="en-US" w:eastAsia="zh-CN"/>
        </w:rPr>
        <w:t>5.2.3地轨滑台</w:t>
      </w:r>
    </w:p>
    <w:p w14:paraId="371F595A">
      <w:pPr>
        <w:numPr>
          <w:ilvl w:val="0"/>
          <w:numId w:val="4"/>
        </w:num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基本要求：</w:t>
      </w:r>
      <w:r>
        <w:rPr>
          <w:lang w:val="en-US" w:eastAsia="zh-CN"/>
        </w:rPr>
        <w:t>先定位，推动滑台滑动平稳后、固定螺纹</w:t>
      </w:r>
      <w:r>
        <w:rPr>
          <w:rFonts w:hint="eastAsia"/>
          <w:lang w:val="en-US" w:eastAsia="zh-CN"/>
        </w:rPr>
        <w:t>，</w:t>
      </w:r>
      <w:r>
        <w:rPr>
          <w:lang w:val="en-US" w:eastAsia="zh-CN"/>
        </w:rPr>
        <w:t>后每1米推动滑台是否平顺，如局部有卡顿现象，检测轨道是否宽窄一致，调节轨道直至整条轨道运行平顺，螺栓打胶固定。</w:t>
      </w:r>
    </w:p>
    <w:p w14:paraId="6262EF60">
      <w:pPr>
        <w:numPr>
          <w:ilvl w:val="0"/>
          <w:numId w:val="4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检测方法：推动检查</w:t>
      </w:r>
    </w:p>
    <w:p w14:paraId="68ECEC60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607435" cy="2546985"/>
            <wp:effectExtent l="0" t="0" r="12065" b="5715"/>
            <wp:docPr id="14" name="图片 14" descr="4ce0d828-a414-4aaf-a041-d5431eb5b06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ce0d828-a414-4aaf-a041-d5431eb5b06f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7FC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contextualSpacing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 w14:paraId="370DFD5E">
      <w:pPr>
        <w:pStyle w:val="4"/>
        <w:bidi w:val="0"/>
        <w:rPr>
          <w:rFonts w:hint="default"/>
          <w:lang w:val="en-US" w:eastAsia="zh-CN"/>
        </w:rPr>
      </w:pPr>
      <w:bookmarkStart w:id="32" w:name="_Toc27014"/>
      <w:r>
        <w:rPr>
          <w:rFonts w:hint="eastAsia"/>
          <w:lang w:val="en-US" w:eastAsia="zh-CN"/>
        </w:rPr>
        <w:t>5.3、平台部分安装</w:t>
      </w:r>
      <w:bookmarkEnd w:id="32"/>
    </w:p>
    <w:p w14:paraId="5A293D0E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5.3.1</w:t>
      </w:r>
      <w:r>
        <w:rPr>
          <w:rFonts w:hint="default"/>
          <w:lang w:val="en-US" w:eastAsia="zh-CN"/>
        </w:rPr>
        <w:t>机器人本体</w:t>
      </w:r>
      <w:r>
        <w:rPr>
          <w:rFonts w:hint="eastAsia"/>
          <w:lang w:val="en-US" w:eastAsia="zh-CN"/>
        </w:rPr>
        <w:t>及附件安装</w:t>
      </w:r>
    </w:p>
    <w:p w14:paraId="755F2661">
      <w:pPr>
        <w:numPr>
          <w:ilvl w:val="0"/>
          <w:numId w:val="5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基本要求：</w:t>
      </w:r>
      <w:r>
        <w:rPr>
          <w:lang w:val="en-US" w:eastAsia="zh-CN"/>
        </w:rPr>
        <w:t>安装面清理，螺栓三件套（平弹垫），机器人本体安装螺栓打螺纹胶，螺栓需二次压紧，符合扭矩要求</w:t>
      </w:r>
    </w:p>
    <w:p w14:paraId="76CE0732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66565" cy="4780280"/>
            <wp:effectExtent l="0" t="0" r="635" b="7620"/>
            <wp:docPr id="45" name="图片 45" descr="b016c44b26990a48b9d7f75d9313bd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b016c44b26990a48b9d7f75d9313bd0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66565" cy="47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55CAA">
      <w:pPr>
        <w:pStyle w:val="5"/>
        <w:bidi w:val="0"/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5.3.2机器人送丝机安装</w:t>
      </w:r>
    </w:p>
    <w:p w14:paraId="303E57DB">
      <w:pPr>
        <w:numPr>
          <w:ilvl w:val="0"/>
          <w:numId w:val="6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安装内容：送丝机安装</w:t>
      </w:r>
    </w:p>
    <w:p w14:paraId="1376751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firstLine="0" w:firstLineChars="0"/>
        <w:contextualSpacing w:val="0"/>
        <w:jc w:val="center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 w14:paraId="01C46B2B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300220" cy="3223895"/>
            <wp:effectExtent l="0" t="0" r="5080" b="1905"/>
            <wp:docPr id="46" name="图片 46" descr="9c0fafb9b4a9053efa6586ee212ae2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9c0fafb9b4a9053efa6586ee212ae2cb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0022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8E398">
      <w:pPr>
        <w:pStyle w:val="5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5.3.</w:t>
      </w:r>
      <w:r>
        <w:rPr>
          <w:rFonts w:hint="eastAsia"/>
          <w:lang w:val="en-US" w:eastAsia="zh-CN"/>
        </w:rPr>
        <w:t>3滑台减速机电机安装</w:t>
      </w:r>
    </w:p>
    <w:p w14:paraId="1111193B">
      <w:pPr>
        <w:numPr>
          <w:ilvl w:val="0"/>
          <w:numId w:val="5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基本要求：</w:t>
      </w:r>
      <w:r>
        <w:rPr>
          <w:lang w:val="en-US" w:eastAsia="zh-CN"/>
        </w:rPr>
        <w:t>安装面清理，螺栓三件套（平弹垫），机器人本体安装螺栓打螺纹胶，螺栓需二次压紧，符合扭矩要求</w:t>
      </w:r>
    </w:p>
    <w:p w14:paraId="6BADF2E6">
      <w:pPr>
        <w:numPr>
          <w:ilvl w:val="0"/>
          <w:numId w:val="5"/>
        </w:numPr>
        <w:bidi w:val="0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检测方法：推动检查</w:t>
      </w:r>
    </w:p>
    <w:p w14:paraId="3827A40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0" w:firstLineChars="0"/>
        <w:contextualSpacing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133215" cy="2661285"/>
            <wp:effectExtent l="0" t="0" r="6985" b="5715"/>
            <wp:docPr id="32" name="图片 32" descr="9b513639aa545b6147f2127aae5a23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9b513639aa545b6147f2127aae5a23ec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3321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4DC4B">
      <w:pPr>
        <w:rPr>
          <w:rFonts w:hint="default"/>
          <w:lang w:val="en-US" w:eastAsia="zh-CN"/>
        </w:rPr>
      </w:pPr>
    </w:p>
    <w:p w14:paraId="4C537CC9">
      <w:pPr>
        <w:rPr>
          <w:rFonts w:hint="default"/>
          <w:lang w:val="en-US" w:eastAsia="zh-CN"/>
        </w:rPr>
      </w:pPr>
    </w:p>
    <w:p w14:paraId="7E509786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5.3.4</w:t>
      </w:r>
      <w:r>
        <w:rPr>
          <w:rFonts w:hint="default"/>
          <w:lang w:val="en-US" w:eastAsia="zh-CN"/>
        </w:rPr>
        <w:t>地轨附件安装</w:t>
      </w:r>
    </w:p>
    <w:p w14:paraId="648F9ADC">
      <w:pPr>
        <w:numPr>
          <w:ilvl w:val="0"/>
          <w:numId w:val="6"/>
        </w:num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安装内容:</w:t>
      </w:r>
      <w:r>
        <w:rPr>
          <w:lang w:val="en-US" w:eastAsia="zh-CN"/>
        </w:rPr>
        <w:t>地轨拖链槽、地轨拖链、地轨两端盖板（含快插头：）、导轨/齿条护罩、急停</w:t>
      </w:r>
    </w:p>
    <w:p w14:paraId="48588535">
      <w:pPr>
        <w:numPr>
          <w:ilvl w:val="0"/>
          <w:numId w:val="6"/>
        </w:num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基本要求:</w:t>
      </w:r>
      <w:r>
        <w:rPr>
          <w:lang w:val="en-US" w:eastAsia="zh-CN"/>
        </w:rPr>
        <w:t>地轨拖链固定端开ø45mm地线孔。拖拉链固定前应将移动滑台移动到地轨根部，确定拖拉链根部固定位置。</w:t>
      </w:r>
    </w:p>
    <w:p w14:paraId="27DF59CD">
      <w:pPr>
        <w:spacing w:line="360" w:lineRule="auto"/>
        <w:ind w:firstLine="480" w:firstLineChars="200"/>
        <w:contextualSpacing/>
        <w:jc w:val="center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4615180" cy="3077845"/>
            <wp:effectExtent l="0" t="0" r="0" b="8255"/>
            <wp:docPr id="44" name="图片 44" descr="1985a3a3-26b3-4b2e-9946-a2257cbf7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985a3a3-26b3-4b2e-9946-a2257cbf7863"/>
                    <pic:cNvPicPr>
                      <a:picLocks noChangeAspect="1"/>
                    </pic:cNvPicPr>
                  </pic:nvPicPr>
                  <pic:blipFill>
                    <a:blip r:embed="rId37"/>
                    <a:srcRect l="-3416" t="931" r="-3416" b="931"/>
                    <a:stretch>
                      <a:fillRect/>
                    </a:stretch>
                  </pic:blipFill>
                  <pic:spPr>
                    <a:xfrm>
                      <a:off x="0" y="0"/>
                      <a:ext cx="461518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49BF6">
      <w:pPr>
        <w:rPr>
          <w:rFonts w:hint="default"/>
          <w:lang w:val="en-US" w:eastAsia="zh-CN"/>
        </w:rPr>
      </w:pPr>
    </w:p>
    <w:p w14:paraId="14115B9A">
      <w:pPr>
        <w:pStyle w:val="4"/>
        <w:bidi w:val="0"/>
        <w:rPr>
          <w:rFonts w:hint="default"/>
          <w:lang w:val="en-US" w:eastAsia="zh-CN"/>
        </w:rPr>
      </w:pPr>
      <w:bookmarkStart w:id="33" w:name="_Toc57"/>
      <w:r>
        <w:rPr>
          <w:rFonts w:hint="eastAsia"/>
          <w:lang w:val="en-US" w:eastAsia="zh-CN"/>
        </w:rPr>
        <w:t>5.4、地轨线缆梳理安装</w:t>
      </w:r>
      <w:bookmarkEnd w:id="33"/>
    </w:p>
    <w:p w14:paraId="17DFEEB0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5.4.1</w:t>
      </w:r>
      <w:r>
        <w:rPr>
          <w:rFonts w:hint="default"/>
          <w:lang w:val="en-US" w:eastAsia="zh-CN"/>
        </w:rPr>
        <w:t>地轨线缆梳理</w:t>
      </w:r>
    </w:p>
    <w:tbl>
      <w:tblPr>
        <w:tblStyle w:val="13"/>
        <w:tblpPr w:leftFromText="180" w:rightFromText="180" w:vertAnchor="text" w:horzAnchor="margin" w:tblpXSpec="center" w:tblpY="95"/>
        <w:tblW w:w="874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5179"/>
      </w:tblGrid>
      <w:tr w14:paraId="46B781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66DDA487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安装内容</w:t>
            </w:r>
          </w:p>
        </w:tc>
        <w:tc>
          <w:tcPr>
            <w:tcW w:w="5179" w:type="dxa"/>
            <w:vAlign w:val="center"/>
          </w:tcPr>
          <w:p w14:paraId="5414F808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基本要求</w:t>
            </w:r>
          </w:p>
        </w:tc>
      </w:tr>
      <w:tr w14:paraId="3F9934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4D90DCFD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380V动力线</w:t>
            </w:r>
          </w:p>
        </w:tc>
        <w:tc>
          <w:tcPr>
            <w:tcW w:w="5179" w:type="dxa"/>
            <w:vAlign w:val="center"/>
          </w:tcPr>
          <w:p w14:paraId="0A3CA63A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地轨总长+3米</w:t>
            </w:r>
          </w:p>
        </w:tc>
      </w:tr>
      <w:tr w14:paraId="2C2170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51347E74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lang w:val="en-US" w:eastAsia="zh-CN"/>
              </w:rPr>
              <w:t>220V动力线</w:t>
            </w:r>
          </w:p>
        </w:tc>
        <w:tc>
          <w:tcPr>
            <w:tcW w:w="5179" w:type="dxa"/>
            <w:vAlign w:val="center"/>
          </w:tcPr>
          <w:p w14:paraId="565B39DA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地轨总长+3米</w:t>
            </w:r>
          </w:p>
        </w:tc>
      </w:tr>
      <w:tr w14:paraId="623A9B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562" w:type="dxa"/>
            <w:vAlign w:val="center"/>
          </w:tcPr>
          <w:p w14:paraId="7628747D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ø8mm压缩空气管</w:t>
            </w:r>
          </w:p>
        </w:tc>
        <w:tc>
          <w:tcPr>
            <w:tcW w:w="5179" w:type="dxa"/>
            <w:vAlign w:val="center"/>
          </w:tcPr>
          <w:p w14:paraId="5EAD1032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地轨总长+3米</w:t>
            </w:r>
          </w:p>
        </w:tc>
      </w:tr>
      <w:tr w14:paraId="245813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7DC4967D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ø8mm焊接保护气管</w:t>
            </w:r>
          </w:p>
        </w:tc>
        <w:tc>
          <w:tcPr>
            <w:tcW w:w="5179" w:type="dxa"/>
            <w:vAlign w:val="center"/>
          </w:tcPr>
          <w:p w14:paraId="048FAD2F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地轨总长+3米</w:t>
            </w:r>
          </w:p>
        </w:tc>
      </w:tr>
      <w:tr w14:paraId="0EE284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4DADE5AC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急停线缆</w:t>
            </w:r>
          </w:p>
        </w:tc>
        <w:tc>
          <w:tcPr>
            <w:tcW w:w="5179" w:type="dxa"/>
            <w:vAlign w:val="center"/>
          </w:tcPr>
          <w:p w14:paraId="4D3D4D8D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val="en-US" w:eastAsia="zh-CN"/>
              </w:rPr>
              <w:t>米</w:t>
            </w:r>
          </w:p>
        </w:tc>
      </w:tr>
      <w:tr w14:paraId="3E2C7D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644A8ECE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焊接地线</w:t>
            </w:r>
          </w:p>
        </w:tc>
        <w:tc>
          <w:tcPr>
            <w:tcW w:w="5179" w:type="dxa"/>
            <w:vAlign w:val="center"/>
          </w:tcPr>
          <w:p w14:paraId="45B27984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地轨总长+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米</w:t>
            </w:r>
          </w:p>
        </w:tc>
      </w:tr>
      <w:tr w14:paraId="686501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562" w:type="dxa"/>
            <w:vAlign w:val="center"/>
          </w:tcPr>
          <w:p w14:paraId="4F6FECC1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lang w:val="en-US" w:eastAsia="zh-CN"/>
              </w:rPr>
              <w:t>相机网线</w:t>
            </w:r>
            <w:r>
              <w:rPr>
                <w:rFonts w:hint="eastAsia"/>
                <w:lang w:val="en-US" w:eastAsia="zh-CN"/>
              </w:rPr>
              <w:t>，控制柜通讯网线</w:t>
            </w:r>
          </w:p>
        </w:tc>
        <w:tc>
          <w:tcPr>
            <w:tcW w:w="5179" w:type="dxa"/>
            <w:vAlign w:val="center"/>
          </w:tcPr>
          <w:p w14:paraId="4C692A84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相机地轨总长+1米，</w:t>
            </w:r>
            <w:r>
              <w:rPr>
                <w:rFonts w:hint="eastAsia"/>
                <w:lang w:val="en-US" w:eastAsia="zh-CN"/>
              </w:rPr>
              <w:t>控制柜网线</w:t>
            </w:r>
            <w:r>
              <w:rPr>
                <w:lang w:val="en-US" w:eastAsia="zh-CN"/>
              </w:rPr>
              <w:t>总长+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lang w:val="en-US" w:eastAsia="zh-CN"/>
              </w:rPr>
              <w:t>米</w:t>
            </w:r>
          </w:p>
        </w:tc>
      </w:tr>
    </w:tbl>
    <w:p w14:paraId="3807EE65">
      <w:pPr>
        <w:pStyle w:val="5"/>
        <w:bidi w:val="0"/>
        <w:rPr>
          <w:rFonts w:hint="default" w:ascii="Arial" w:hAnsi="Arial"/>
          <w:b/>
          <w:lang w:val="en-US" w:eastAsia="zh-CN"/>
        </w:rPr>
      </w:pPr>
      <w:r>
        <w:rPr>
          <w:rFonts w:hint="eastAsia" w:ascii="Arial" w:hAnsi="Arial"/>
          <w:b/>
          <w:lang w:val="en-US" w:eastAsia="zh-CN"/>
        </w:rPr>
        <w:t>5.4.2机器人总成预留长度</w:t>
      </w:r>
    </w:p>
    <w:tbl>
      <w:tblPr>
        <w:tblStyle w:val="13"/>
        <w:tblpPr w:leftFromText="180" w:rightFromText="180" w:vertAnchor="text" w:horzAnchor="margin" w:tblpXSpec="center" w:tblpY="95"/>
        <w:tblW w:w="884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2"/>
        <w:gridCol w:w="5230"/>
      </w:tblGrid>
      <w:tr w14:paraId="646722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12" w:type="dxa"/>
            <w:vAlign w:val="center"/>
          </w:tcPr>
          <w:p w14:paraId="27A29262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安装内容</w:t>
            </w:r>
          </w:p>
        </w:tc>
        <w:tc>
          <w:tcPr>
            <w:tcW w:w="5230" w:type="dxa"/>
            <w:vAlign w:val="center"/>
          </w:tcPr>
          <w:p w14:paraId="2D05E25B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基本要求</w:t>
            </w:r>
          </w:p>
        </w:tc>
      </w:tr>
      <w:tr w14:paraId="48E14B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12" w:type="dxa"/>
            <w:vAlign w:val="center"/>
          </w:tcPr>
          <w:p w14:paraId="336F1C44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机器人本体动力线</w:t>
            </w:r>
          </w:p>
        </w:tc>
        <w:tc>
          <w:tcPr>
            <w:tcW w:w="5230" w:type="dxa"/>
            <w:vAlign w:val="center"/>
          </w:tcPr>
          <w:p w14:paraId="449D3277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控制柜到机器人本体</w:t>
            </w:r>
            <w:r>
              <w:rPr>
                <w:rFonts w:hint="eastAsia"/>
                <w:lang w:val="en-US" w:eastAsia="zh-CN"/>
              </w:rPr>
              <w:t>7.5</w:t>
            </w:r>
            <w:r>
              <w:rPr>
                <w:lang w:val="en-US" w:eastAsia="zh-CN"/>
              </w:rPr>
              <w:t>米</w:t>
            </w:r>
          </w:p>
        </w:tc>
      </w:tr>
      <w:tr w14:paraId="112A21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12" w:type="dxa"/>
            <w:vAlign w:val="center"/>
          </w:tcPr>
          <w:p w14:paraId="48749020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机器人本体编码器线</w:t>
            </w:r>
          </w:p>
        </w:tc>
        <w:tc>
          <w:tcPr>
            <w:tcW w:w="5230" w:type="dxa"/>
            <w:vAlign w:val="center"/>
          </w:tcPr>
          <w:p w14:paraId="43126CD0">
            <w:pPr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控制柜到机器人本体</w:t>
            </w:r>
            <w:r>
              <w:rPr>
                <w:rFonts w:hint="eastAsia"/>
                <w:lang w:val="en-US" w:eastAsia="zh-CN"/>
              </w:rPr>
              <w:t>7.5</w:t>
            </w:r>
            <w:r>
              <w:rPr>
                <w:lang w:val="en-US" w:eastAsia="zh-CN"/>
              </w:rPr>
              <w:t>米</w:t>
            </w:r>
          </w:p>
        </w:tc>
      </w:tr>
      <w:tr w14:paraId="3F8621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12" w:type="dxa"/>
            <w:vAlign w:val="center"/>
          </w:tcPr>
          <w:p w14:paraId="5291DE47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焊接中继线</w:t>
            </w:r>
          </w:p>
        </w:tc>
        <w:tc>
          <w:tcPr>
            <w:tcW w:w="5230" w:type="dxa"/>
            <w:vAlign w:val="center"/>
          </w:tcPr>
          <w:p w14:paraId="42D19192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8.5</w:t>
            </w:r>
            <w:r>
              <w:rPr>
                <w:lang w:val="en-US" w:eastAsia="zh-CN"/>
              </w:rPr>
              <w:t>米</w:t>
            </w:r>
          </w:p>
        </w:tc>
      </w:tr>
      <w:tr w14:paraId="138762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12" w:type="dxa"/>
            <w:vAlign w:val="center"/>
          </w:tcPr>
          <w:p w14:paraId="09AA63F7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lang w:val="en-US" w:eastAsia="zh-CN"/>
              </w:rPr>
              <w:t>相机网线</w:t>
            </w:r>
            <w:r>
              <w:rPr>
                <w:rFonts w:hint="eastAsia"/>
                <w:lang w:val="en-US" w:eastAsia="zh-CN"/>
              </w:rPr>
              <w:t>，电源线</w:t>
            </w:r>
          </w:p>
        </w:tc>
        <w:tc>
          <w:tcPr>
            <w:tcW w:w="5230" w:type="dxa"/>
            <w:vAlign w:val="center"/>
          </w:tcPr>
          <w:p w14:paraId="5C4644B8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15米</w:t>
            </w:r>
          </w:p>
        </w:tc>
      </w:tr>
    </w:tbl>
    <w:p w14:paraId="5D0E990B">
      <w:pPr>
        <w:bidi w:val="0"/>
        <w:rPr>
          <w:rFonts w:ascii="等线" w:hAnsi="等线" w:cs="Times New Roman"/>
          <w:sz w:val="28"/>
          <w:szCs w:val="22"/>
          <w:lang w:val="en-US" w:eastAsia="zh-CN"/>
        </w:rPr>
      </w:pPr>
      <w:r>
        <w:rPr>
          <w:rFonts w:hint="eastAsia"/>
          <w:lang w:val="en-US" w:eastAsia="zh-CN"/>
        </w:rPr>
        <w:t>注意：</w:t>
      </w:r>
      <w:r>
        <w:rPr>
          <w:lang w:val="en-US" w:eastAsia="zh-CN"/>
        </w:rPr>
        <w:t>注意接线端防护</w:t>
      </w:r>
    </w:p>
    <w:p w14:paraId="0C96329C">
      <w:pPr>
        <w:pStyle w:val="5"/>
        <w:bidi w:val="0"/>
        <w:rPr>
          <w:rFonts w:hint="default" w:ascii="Arial" w:hAnsi="Arial"/>
          <w:b/>
          <w:lang w:val="en-US" w:eastAsia="zh-CN"/>
        </w:rPr>
      </w:pPr>
      <w:r>
        <w:rPr>
          <w:rFonts w:hint="eastAsia" w:ascii="Arial" w:hAnsi="Arial"/>
          <w:b/>
          <w:lang w:val="en-US" w:eastAsia="zh-CN"/>
        </w:rPr>
        <w:t>5.4.3</w:t>
      </w:r>
      <w:r>
        <w:rPr>
          <w:rFonts w:hint="default" w:ascii="Arial" w:hAnsi="Arial"/>
          <w:b/>
          <w:lang w:val="en-US" w:eastAsia="zh-CN"/>
        </w:rPr>
        <w:t>地轨</w:t>
      </w:r>
      <w:r>
        <w:rPr>
          <w:rFonts w:hint="eastAsia" w:ascii="Arial" w:hAnsi="Arial"/>
          <w:b/>
          <w:lang w:val="en-US" w:eastAsia="zh-CN"/>
        </w:rPr>
        <w:t>穿线</w:t>
      </w:r>
    </w:p>
    <w:p w14:paraId="7F73FBA5">
      <w:pPr>
        <w:numPr>
          <w:ilvl w:val="0"/>
          <w:numId w:val="6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安装内容:</w:t>
      </w:r>
      <w:r>
        <w:rPr>
          <w:lang w:val="en-US" w:eastAsia="zh-CN"/>
        </w:rPr>
        <w:t>380V/220V动力线</w:t>
      </w:r>
      <w:r>
        <w:rPr>
          <w:rFonts w:hint="eastAsia"/>
          <w:lang w:val="en-US" w:eastAsia="zh-CN"/>
        </w:rPr>
        <w:t>，压缩空气、保护气、双网线、急停线一组，焊接地线</w:t>
      </w:r>
    </w:p>
    <w:p w14:paraId="611D0913">
      <w:pPr>
        <w:numPr>
          <w:ilvl w:val="0"/>
          <w:numId w:val="6"/>
        </w:num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基本要求:</w:t>
      </w:r>
      <w:r>
        <w:rPr>
          <w:lang w:val="en-US" w:eastAsia="zh-CN"/>
        </w:rPr>
        <w:t>一</w:t>
      </w:r>
      <w:r>
        <w:rPr>
          <w:rFonts w:hint="eastAsia"/>
          <w:lang w:val="en-US" w:eastAsia="zh-CN"/>
        </w:rPr>
        <w:t>端</w:t>
      </w:r>
      <w:r>
        <w:rPr>
          <w:lang w:val="en-US" w:eastAsia="zh-CN"/>
        </w:rPr>
        <w:t>到地轨端部接线端，一</w:t>
      </w:r>
      <w:r>
        <w:rPr>
          <w:rFonts w:hint="eastAsia"/>
          <w:lang w:val="en-US" w:eastAsia="zh-CN"/>
        </w:rPr>
        <w:t>端</w:t>
      </w:r>
      <w:r>
        <w:rPr>
          <w:lang w:val="en-US" w:eastAsia="zh-CN"/>
        </w:rPr>
        <w:t>到滑台配电柜</w:t>
      </w:r>
      <w:r>
        <w:rPr>
          <w:rFonts w:hint="eastAsia"/>
          <w:lang w:val="en-US" w:eastAsia="zh-CN"/>
        </w:rPr>
        <w:t>。</w:t>
      </w:r>
    </w:p>
    <w:p w14:paraId="00486A96">
      <w:pPr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注：焊接地线立柱移动端出线2米，出拖拉链地轨固定端下穿孔4米</w:t>
      </w:r>
    </w:p>
    <w:p w14:paraId="2971416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firstLine="0" w:firstLineChars="0"/>
        <w:contextualSpacing w:val="0"/>
        <w:jc w:val="left"/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-SA"/>
        </w:rPr>
      </w:pPr>
    </w:p>
    <w:p w14:paraId="307D006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firstLine="0" w:firstLineChars="0"/>
        <w:contextualSpacing w:val="0"/>
        <w:jc w:val="center"/>
        <w:rPr>
          <w:rFonts w:hint="default" w:ascii="宋体" w:hAnsi="宋体" w:eastAsia="宋体" w:cs="宋体"/>
          <w:color w:val="FF0000"/>
          <w:kern w:val="0"/>
          <w:sz w:val="24"/>
          <w:szCs w:val="24"/>
          <w:lang w:val="en-US" w:eastAsia="zh-CN" w:bidi="ar-SA"/>
        </w:rPr>
      </w:pPr>
    </w:p>
    <w:p w14:paraId="25DB8F09">
      <w:pPr>
        <w:jc w:val="center"/>
        <w:rPr>
          <w:rFonts w:hint="default" w:ascii="宋体" w:hAnsi="宋体" w:eastAsia="宋体" w:cs="宋体"/>
          <w:color w:val="FF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color w:val="FF0000"/>
          <w:kern w:val="0"/>
          <w:sz w:val="24"/>
          <w:szCs w:val="24"/>
          <w:lang w:val="en-US" w:eastAsia="zh-CN" w:bidi="ar-SA"/>
        </w:rPr>
        <w:drawing>
          <wp:inline distT="0" distB="0" distL="114300" distR="114300">
            <wp:extent cx="4272915" cy="3391535"/>
            <wp:effectExtent l="0" t="0" r="6985" b="12065"/>
            <wp:docPr id="65" name="图片 65" descr="366baf02-b863-418c-bd93-ca6911e3b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366baf02-b863-418c-bd93-ca6911e3b523"/>
                    <pic:cNvPicPr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291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FF9D2">
      <w:pPr>
        <w:jc w:val="center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4605020" cy="3388995"/>
            <wp:effectExtent l="0" t="0" r="0" b="0"/>
            <wp:docPr id="66" name="图片 66" descr="48efe2aa-03cf-4424-ad5d-4dbe97e6bd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48efe2aa-03cf-4424-ad5d-4dbe97e6bd72"/>
                    <pic:cNvPicPr/>
                  </pic:nvPicPr>
                  <pic:blipFill>
                    <a:blip r:embed="rId39"/>
                    <a:srcRect l="-4291" t="-5981" r="-4291" b="-5981"/>
                    <a:stretch>
                      <a:fillRect/>
                    </a:stretch>
                  </pic:blipFill>
                  <pic:spPr>
                    <a:xfrm>
                      <a:off x="0" y="0"/>
                      <a:ext cx="460502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BF9E5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firstLine="0" w:firstLineChars="0"/>
        <w:contextualSpacing w:val="0"/>
        <w:jc w:val="center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 w14:paraId="4234F7F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A553B08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34" w:name="_Toc15388"/>
      <w:bookmarkStart w:id="35" w:name="_Toc21767"/>
      <w:r>
        <w:rPr>
          <w:rFonts w:hint="eastAsia"/>
          <w:lang w:val="en-US" w:eastAsia="zh-CN"/>
        </w:rPr>
        <w:t>7轴地轨预拆卸及打包</w:t>
      </w:r>
      <w:bookmarkEnd w:id="34"/>
      <w:bookmarkEnd w:id="35"/>
    </w:p>
    <w:p w14:paraId="4AD05555">
      <w:pPr>
        <w:pStyle w:val="4"/>
        <w:bidi w:val="0"/>
        <w:rPr>
          <w:rFonts w:hint="eastAsia"/>
          <w:lang w:val="en-US" w:eastAsia="zh-CN"/>
        </w:rPr>
      </w:pPr>
      <w:bookmarkStart w:id="36" w:name="_Toc25540"/>
      <w:bookmarkStart w:id="37" w:name="_Toc8754"/>
      <w:r>
        <w:rPr>
          <w:rFonts w:hint="eastAsia"/>
          <w:lang w:val="en-US" w:eastAsia="zh-CN"/>
        </w:rPr>
        <w:t>6.1机器人拆卸</w:t>
      </w:r>
      <w:bookmarkEnd w:id="36"/>
      <w:bookmarkEnd w:id="37"/>
    </w:p>
    <w:p w14:paraId="2F70DF7F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6.1.1端部总成线束拆卸</w:t>
      </w:r>
    </w:p>
    <w:p w14:paraId="02260F77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Cs w:val="24"/>
          <w:lang w:val="en-US" w:eastAsia="zh-CN" w:bidi="ar-SA"/>
        </w:rPr>
        <w:t>拆卸</w:t>
      </w:r>
      <w:r>
        <w:rPr>
          <w:rFonts w:hint="eastAsia" w:eastAsia="等线" w:asciiTheme="minorAscii"/>
          <w:lang w:val="en-US" w:eastAsia="zh-CN"/>
        </w:rPr>
        <w:t>内容：</w:t>
      </w:r>
      <w:r>
        <w:rPr>
          <w:rFonts w:hint="eastAsia" w:eastAsia="等线" w:asciiTheme="minorAscii" w:hAnsiTheme="minorAscii" w:cstheme="minorBidi"/>
          <w:kern w:val="2"/>
          <w:szCs w:val="24"/>
          <w:lang w:val="en-US" w:eastAsia="zh-CN" w:bidi="ar-SA"/>
        </w:rPr>
        <w:t>机器人本体动力线、编码器线（两端）</w:t>
      </w:r>
      <w:r>
        <w:rPr>
          <w:rFonts w:hint="eastAsia" w:cstheme="minorBidi"/>
          <w:kern w:val="2"/>
          <w:szCs w:val="24"/>
          <w:lang w:val="en-US" w:eastAsia="zh-CN" w:bidi="ar-SA"/>
        </w:rPr>
        <w:t>、</w:t>
      </w:r>
      <w:r>
        <w:rPr>
          <w:rFonts w:hint="eastAsia" w:eastAsia="等线" w:asciiTheme="minorAscii" w:hAnsiTheme="minorAscii" w:cstheme="minorBidi"/>
          <w:kern w:val="2"/>
          <w:sz w:val="21"/>
          <w:szCs w:val="24"/>
          <w:lang w:val="en-US" w:eastAsia="zh-CN" w:bidi="ar-SA"/>
        </w:rPr>
        <w:t>控制柜内部：防碰撞（两头）、电磁阀（两端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）、</w:t>
      </w:r>
      <w:r>
        <w:rPr>
          <w:rFonts w:hint="eastAsia" w:eastAsia="等线" w:asciiTheme="minorAscii" w:hAnsiTheme="minorAscii" w:cstheme="minorBidi"/>
          <w:kern w:val="2"/>
          <w:szCs w:val="24"/>
          <w:lang w:val="en-US" w:eastAsia="zh-CN" w:bidi="ar-SA"/>
        </w:rPr>
        <w:t>焊机相关</w:t>
      </w:r>
      <w:r>
        <w:rPr>
          <w:rFonts w:hint="eastAsia" w:cstheme="minorBidi"/>
          <w:kern w:val="2"/>
          <w:szCs w:val="24"/>
          <w:lang w:val="en-US" w:eastAsia="zh-CN" w:bidi="ar-SA"/>
        </w:rPr>
        <w:t>（</w:t>
      </w:r>
      <w:r>
        <w:rPr>
          <w:rFonts w:hint="eastAsia" w:eastAsia="等线" w:asciiTheme="minorAscii" w:hAnsiTheme="minorAscii" w:cstheme="minorBidi"/>
          <w:kern w:val="2"/>
          <w:szCs w:val="24"/>
          <w:lang w:val="en-US" w:eastAsia="zh-CN" w:bidi="ar-SA"/>
        </w:rPr>
        <w:t>中继线</w:t>
      </w:r>
      <w:r>
        <w:rPr>
          <w:rFonts w:hint="eastAsia" w:cstheme="minorBidi"/>
          <w:kern w:val="2"/>
          <w:szCs w:val="24"/>
          <w:lang w:val="en-US" w:eastAsia="zh-CN" w:bidi="ar-SA"/>
        </w:rPr>
        <w:t>、</w:t>
      </w:r>
      <w:r>
        <w:rPr>
          <w:rFonts w:hint="eastAsia" w:eastAsia="等线" w:asciiTheme="minorAscii" w:hAnsiTheme="minorAscii" w:cstheme="minorBidi"/>
          <w:kern w:val="2"/>
          <w:szCs w:val="24"/>
          <w:lang w:val="en-US" w:eastAsia="zh-CN" w:bidi="ar-SA"/>
        </w:rPr>
        <w:t>保护气、水回路、正极线、通讯线）两端</w:t>
      </w:r>
      <w:r>
        <w:rPr>
          <w:rFonts w:hint="eastAsia" w:cstheme="minorBidi"/>
          <w:kern w:val="2"/>
          <w:szCs w:val="24"/>
          <w:lang w:val="en-US" w:eastAsia="zh-CN" w:bidi="ar-SA"/>
        </w:rPr>
        <w:t>。</w:t>
      </w:r>
    </w:p>
    <w:p w14:paraId="08AAEDC2">
      <w:pPr>
        <w:numPr>
          <w:ilvl w:val="0"/>
          <w:numId w:val="5"/>
        </w:numPr>
        <w:bidi w:val="0"/>
        <w:ind w:left="420" w:hanging="420"/>
        <w:rPr>
          <w:rFonts w:hint="default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基本要求：全部拆卸，注意保护接头</w:t>
      </w:r>
      <w:r>
        <w:rPr>
          <w:rFonts w:hint="eastAsia"/>
          <w:lang w:val="en-US" w:eastAsia="zh-CN"/>
        </w:rPr>
        <w:t>。</w:t>
      </w:r>
    </w:p>
    <w:p w14:paraId="489EE037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6.1.2机器人拆卸</w:t>
      </w:r>
    </w:p>
    <w:p w14:paraId="0D51843D">
      <w:pPr>
        <w:numPr>
          <w:ilvl w:val="0"/>
          <w:numId w:val="5"/>
        </w:numPr>
        <w:bidi w:val="0"/>
        <w:ind w:left="420" w:hanging="420"/>
        <w:rPr>
          <w:rFonts w:hint="default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基本要求：固定在机器人支架上</w:t>
      </w:r>
      <w:r>
        <w:rPr>
          <w:rFonts w:hint="eastAsia"/>
          <w:lang w:val="en-US" w:eastAsia="zh-CN"/>
        </w:rPr>
        <w:t>。</w:t>
      </w:r>
    </w:p>
    <w:p w14:paraId="2E48D172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6.1.4表面处理</w:t>
      </w:r>
    </w:p>
    <w:p w14:paraId="4940F3EC">
      <w:pPr>
        <w:numPr>
          <w:ilvl w:val="0"/>
          <w:numId w:val="5"/>
        </w:numPr>
        <w:bidi w:val="0"/>
        <w:ind w:left="420" w:hanging="420"/>
        <w:rPr>
          <w:rFonts w:hint="eastAsia" w:cstheme="minorBidi"/>
          <w:kern w:val="2"/>
          <w:szCs w:val="24"/>
          <w:lang w:val="en-US" w:eastAsia="zh-CN" w:bidi="ar-SA"/>
        </w:rPr>
      </w:pPr>
      <w:r>
        <w:rPr>
          <w:rFonts w:hint="eastAsia" w:cstheme="minorBidi"/>
          <w:kern w:val="2"/>
          <w:szCs w:val="24"/>
          <w:lang w:val="en-US" w:eastAsia="zh-CN" w:bidi="ar-SA"/>
        </w:rPr>
        <w:t>基本要求：清洗油污，外观破损处喷漆处理。</w:t>
      </w:r>
    </w:p>
    <w:p w14:paraId="454299C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leftChars="0" w:firstLine="0" w:firstLineChars="0"/>
        <w:contextualSpacing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 w14:paraId="04236915">
      <w:pPr>
        <w:pStyle w:val="4"/>
        <w:bidi w:val="0"/>
        <w:rPr>
          <w:rFonts w:hint="eastAsia"/>
          <w:lang w:val="en-US" w:eastAsia="zh-CN"/>
        </w:rPr>
      </w:pPr>
      <w:bookmarkStart w:id="38" w:name="_Toc5534"/>
      <w:r>
        <w:rPr>
          <w:rFonts w:hint="eastAsia"/>
          <w:lang w:val="en-US" w:eastAsia="zh-CN"/>
        </w:rPr>
        <w:t>6.2打包发货</w:t>
      </w:r>
      <w:bookmarkEnd w:id="38"/>
    </w:p>
    <w:p w14:paraId="2BAE82BF">
      <w:pPr>
        <w:numPr>
          <w:ilvl w:val="0"/>
          <w:numId w:val="5"/>
        </w:numPr>
        <w:bidi w:val="0"/>
        <w:ind w:left="420" w:hanging="42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Cs w:val="24"/>
          <w:lang w:val="en-US" w:eastAsia="zh-CN" w:bidi="ar-SA"/>
        </w:rPr>
        <w:t>基本要求：</w:t>
      </w:r>
      <w:r>
        <w:rPr>
          <w:rFonts w:hint="default" w:cstheme="minorBidi"/>
          <w:kern w:val="2"/>
          <w:szCs w:val="24"/>
          <w:lang w:val="en-US" w:eastAsia="zh-CN" w:bidi="ar-SA"/>
        </w:rPr>
        <w:t>做好所有预留线的固定防护。轨道防护（涂黄油），防止锈蚀，立柱滑块加强固定，防止运输过程滑动，所有设备缠绕膜打包，防止雨水侵入。</w:t>
      </w:r>
      <w:r>
        <w:rPr>
          <w:rFonts w:hint="eastAsia" w:cstheme="minorBidi"/>
          <w:kern w:val="2"/>
          <w:szCs w:val="24"/>
          <w:lang w:val="en-US" w:eastAsia="zh-CN" w:bidi="ar-SA"/>
        </w:rPr>
        <w:t>拖拉链做好支撑，防止滑台滑动。</w:t>
      </w:r>
    </w:p>
    <w:p w14:paraId="12154A9D">
      <w:pPr>
        <w:rPr>
          <w:rFonts w:hint="default"/>
          <w:lang w:val="en-US" w:eastAsia="zh-CN"/>
        </w:rPr>
      </w:pPr>
    </w:p>
    <w:p w14:paraId="2E599FC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43CA67A">
      <w:pPr>
        <w:pStyle w:val="3"/>
        <w:numPr>
          <w:ilvl w:val="0"/>
          <w:numId w:val="2"/>
        </w:numPr>
        <w:bidi w:val="0"/>
        <w:rPr>
          <w:rFonts w:hint="default"/>
          <w:lang w:val="en-US" w:eastAsia="zh-CN"/>
        </w:rPr>
      </w:pPr>
      <w:bookmarkStart w:id="39" w:name="_Toc21814"/>
      <w:bookmarkStart w:id="40" w:name="_Toc12666"/>
      <w:r>
        <w:rPr>
          <w:rFonts w:hint="eastAsia"/>
          <w:lang w:val="en-US" w:eastAsia="zh-CN"/>
        </w:rPr>
        <w:t>现场安装</w:t>
      </w:r>
      <w:bookmarkEnd w:id="39"/>
      <w:bookmarkEnd w:id="40"/>
    </w:p>
    <w:p w14:paraId="6E2B11FC">
      <w:pPr>
        <w:pStyle w:val="4"/>
        <w:bidi w:val="0"/>
        <w:rPr>
          <w:rFonts w:hint="eastAsia"/>
          <w:lang w:val="en-US" w:eastAsia="zh-CN"/>
        </w:rPr>
      </w:pPr>
      <w:bookmarkStart w:id="41" w:name="_Toc26324"/>
      <w:bookmarkStart w:id="42" w:name="_Toc1527"/>
      <w:r>
        <w:rPr>
          <w:rFonts w:hint="eastAsia"/>
          <w:lang w:val="en-US" w:eastAsia="zh-CN"/>
        </w:rPr>
        <w:t>7.1现场安装位置确认</w:t>
      </w:r>
      <w:bookmarkEnd w:id="41"/>
      <w:bookmarkEnd w:id="42"/>
    </w:p>
    <w:p w14:paraId="094C79BF">
      <w:pPr>
        <w:numPr>
          <w:ilvl w:val="0"/>
          <w:numId w:val="5"/>
        </w:numPr>
        <w:bidi w:val="0"/>
        <w:ind w:left="420" w:hanging="42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Cs w:val="24"/>
          <w:lang w:val="en-US" w:eastAsia="zh-CN" w:bidi="ar-SA"/>
        </w:rPr>
        <w:t>确认</w:t>
      </w:r>
      <w:r>
        <w:rPr>
          <w:rFonts w:hint="eastAsia" w:eastAsia="等线" w:asciiTheme="minorAscii"/>
          <w:lang w:val="en-US" w:eastAsia="zh-CN"/>
        </w:rPr>
        <w:t>内容：摆放位置确认、朝向、设备地脚部位地面水平落差</w:t>
      </w:r>
    </w:p>
    <w:p w14:paraId="5AFA3165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基本要求：标注地轨外围范围，激光标注直线度，水平误差调增至10mm</w:t>
      </w:r>
      <w:bookmarkStart w:id="43" w:name="57ec5c41-530e-4f75-bb70-8eb7fb050089.png"/>
      <w:bookmarkEnd w:id="43"/>
    </w:p>
    <w:p w14:paraId="7B45ED6F">
      <w:pPr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</w:p>
    <w:p w14:paraId="62B4407E">
      <w:pPr>
        <w:pStyle w:val="11"/>
        <w:keepNext w:val="0"/>
        <w:keepLines w:val="0"/>
        <w:widowControl/>
        <w:suppressLineNumbers w:val="0"/>
        <w:spacing w:before="0" w:beforeAutospacing="0" w:after="0" w:afterAutospacing="0"/>
        <w:ind w:left="0" w:firstLine="0"/>
        <w:jc w:val="center"/>
      </w:pPr>
      <w:bookmarkStart w:id="44" w:name="29c7677d-0285-4921-82e2-a70eb021f567.png"/>
      <w:bookmarkEnd w:id="44"/>
      <w:r>
        <w:drawing>
          <wp:inline distT="0" distB="0" distL="114300" distR="114300">
            <wp:extent cx="3885565" cy="2484120"/>
            <wp:effectExtent l="0" t="0" r="635" b="5080"/>
            <wp:docPr id="16" name="图片 10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IMG_25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885565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046657">
      <w:pPr>
        <w:rPr>
          <w:rFonts w:hint="eastAsia"/>
          <w:lang w:val="en-US" w:eastAsia="zh-CN"/>
        </w:rPr>
      </w:pPr>
    </w:p>
    <w:p w14:paraId="13BC59F5">
      <w:pPr>
        <w:pStyle w:val="4"/>
        <w:bidi w:val="0"/>
        <w:rPr>
          <w:rFonts w:hint="eastAsia"/>
          <w:lang w:val="en-US" w:eastAsia="zh-CN"/>
        </w:rPr>
      </w:pPr>
      <w:bookmarkStart w:id="45" w:name="_Toc4429"/>
      <w:bookmarkStart w:id="46" w:name="_Toc12545"/>
      <w:r>
        <w:rPr>
          <w:rFonts w:hint="eastAsia"/>
          <w:lang w:val="en-US" w:eastAsia="zh-CN"/>
        </w:rPr>
        <w:t>7.2设备调平</w:t>
      </w:r>
      <w:bookmarkEnd w:id="45"/>
      <w:bookmarkEnd w:id="46"/>
    </w:p>
    <w:p w14:paraId="0765F036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7.2.1设备吊装</w:t>
      </w:r>
    </w:p>
    <w:p w14:paraId="5DA5EDF5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基本要求：地轨按照地面标注落放，</w:t>
      </w:r>
    </w:p>
    <w:p w14:paraId="544554DE">
      <w:pPr>
        <w:numPr>
          <w:ilvl w:val="0"/>
          <w:numId w:val="0"/>
        </w:numPr>
        <w:bidi w:val="0"/>
        <w:ind w:leftChars="0"/>
        <w:rPr>
          <w:rFonts w:hint="default"/>
          <w:color w:val="FF0000"/>
          <w:lang w:val="en-US" w:eastAsia="zh-CN"/>
        </w:rPr>
      </w:pPr>
      <w:r>
        <w:rPr>
          <w:rFonts w:hint="eastAsia" w:eastAsia="等线" w:asciiTheme="minorAscii"/>
          <w:color w:val="FF0000"/>
          <w:lang w:val="en-US" w:eastAsia="zh-CN"/>
        </w:rPr>
        <w:t>注意：当轨道长度大于10米，吊运时优先选择两台行车抬吊，保持地轨的平稳不变形</w:t>
      </w:r>
    </w:p>
    <w:p w14:paraId="430ACD47">
      <w:pPr>
        <w:pStyle w:val="11"/>
        <w:keepNext w:val="0"/>
        <w:keepLines w:val="0"/>
        <w:widowControl/>
        <w:suppressLineNumbers w:val="0"/>
        <w:spacing w:before="0" w:beforeAutospacing="0" w:after="0" w:afterAutospacing="0"/>
        <w:ind w:left="0" w:firstLine="0"/>
        <w:jc w:val="center"/>
      </w:pPr>
      <w:bookmarkStart w:id="47" w:name="9dbbc7b4-65ef-4852-98b9-e65d09611ea9.png"/>
      <w:bookmarkEnd w:id="47"/>
      <w:r>
        <w:drawing>
          <wp:inline distT="0" distB="0" distL="114300" distR="114300">
            <wp:extent cx="3599815" cy="2447925"/>
            <wp:effectExtent l="0" t="0" r="6985" b="3175"/>
            <wp:docPr id="48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1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96E766">
      <w:pPr>
        <w:rPr>
          <w:rFonts w:hint="default"/>
          <w:lang w:val="en-US" w:eastAsia="zh-CN"/>
        </w:rPr>
      </w:pPr>
    </w:p>
    <w:p w14:paraId="7D728CC8"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7.2.2地轨拼接</w:t>
      </w:r>
    </w:p>
    <w:p w14:paraId="59EBF3FF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基本要求：导轨齿条要错位拼接，增加定位销，螺栓打螺纹胶</w:t>
      </w:r>
    </w:p>
    <w:p w14:paraId="7F308B6E">
      <w:pPr>
        <w:rPr>
          <w:rFonts w:hint="eastAsia"/>
          <w:lang w:val="en-US" w:eastAsia="zh-CN"/>
        </w:rPr>
      </w:pPr>
    </w:p>
    <w:p w14:paraId="5F5A0F6A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319905" cy="2160270"/>
            <wp:effectExtent l="0" t="0" r="10795" b="11430"/>
            <wp:docPr id="49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DDF79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7.2.3水平确认</w:t>
      </w:r>
    </w:p>
    <w:p w14:paraId="0027679A">
      <w:pPr>
        <w:numPr>
          <w:ilvl w:val="0"/>
          <w:numId w:val="5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基本要求：摆放直线度≤2，地轨水平度，先垫致≤5</w:t>
      </w:r>
    </w:p>
    <w:p w14:paraId="4077E363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3599815" cy="2160270"/>
            <wp:effectExtent l="0" t="0" r="6985" b="11430"/>
            <wp:docPr id="50" name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5B63E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7.2.4地轨固定</w:t>
      </w:r>
    </w:p>
    <w:p w14:paraId="5B57AFE5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</w:t>
      </w:r>
      <w:r>
        <w:t>打</w:t>
      </w:r>
      <w:r>
        <w:rPr>
          <w:rFonts w:hint="eastAsia" w:eastAsia="等线" w:asciiTheme="minorAscii"/>
          <w:lang w:val="en-US" w:eastAsia="zh-CN"/>
        </w:rPr>
        <w:t>膨胀螺栓或化学螺栓，化学螺栓12小时后进行调平作业（规范使用），螺栓打孔深度因为螺栓直径的8-10倍并清理孔内灰尘</w:t>
      </w:r>
    </w:p>
    <w:p w14:paraId="677957CE"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3959860" cy="2160270"/>
            <wp:effectExtent l="0" t="0" r="2540" b="11430"/>
            <wp:docPr id="51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5BBBE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7.2.5地轨调平</w:t>
      </w:r>
    </w:p>
    <w:p w14:paraId="68F28886">
      <w:pPr>
        <w:numPr>
          <w:ilvl w:val="0"/>
          <w:numId w:val="5"/>
        </w:numPr>
        <w:bidi w:val="0"/>
        <w:ind w:left="420" w:hanging="420"/>
        <w:rPr>
          <w:rFonts w:hint="eastAsia"/>
          <w:lang w:val="en-US" w:eastAsia="zh-CN"/>
        </w:rPr>
      </w:pPr>
      <w:r>
        <w:rPr>
          <w:rFonts w:hint="eastAsia" w:eastAsia="等线" w:asciiTheme="minorAscii"/>
          <w:lang w:val="en-US" w:eastAsia="zh-CN"/>
        </w:rPr>
        <w:t>基本要求：调平方式（垫板+顶板），调平螺丝，膨胀螺丝压紧，误差在±1.5mm（测量前校准设备水平）</w:t>
      </w:r>
    </w:p>
    <w:p w14:paraId="5180CEB6">
      <w:pPr>
        <w:numPr>
          <w:ilvl w:val="0"/>
          <w:numId w:val="0"/>
        </w:numPr>
        <w:bidi w:val="0"/>
        <w:ind w:left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959860" cy="2160270"/>
            <wp:effectExtent l="0" t="0" r="2540" b="11430"/>
            <wp:docPr id="54" name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FE368">
      <w:pPr>
        <w:pStyle w:val="11"/>
        <w:keepNext w:val="0"/>
        <w:keepLines w:val="0"/>
        <w:widowControl/>
        <w:suppressLineNumbers w:val="0"/>
        <w:spacing w:before="0" w:beforeAutospacing="0" w:after="0" w:afterAutospacing="0"/>
        <w:ind w:left="0" w:firstLine="0"/>
        <w:jc w:val="left"/>
      </w:pPr>
      <w:bookmarkStart w:id="48" w:name="fdcf2ef4-6a8f-49fd-86b7-53acde869f7e.png"/>
      <w:bookmarkEnd w:id="48"/>
      <w:bookmarkStart w:id="49" w:name="36caccce-cc01-4eb8-8daf-f2571da1bc84.png"/>
      <w:bookmarkEnd w:id="49"/>
    </w:p>
    <w:p w14:paraId="6C1F5053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7.2.6水平度复检</w:t>
      </w:r>
    </w:p>
    <w:p w14:paraId="62F26837">
      <w:pPr>
        <w:numPr>
          <w:ilvl w:val="0"/>
          <w:numId w:val="5"/>
        </w:numPr>
        <w:bidi w:val="0"/>
        <w:ind w:left="420" w:hanging="420"/>
        <w:rPr>
          <w:rFonts w:hint="eastAsia" w:eastAsia="等线" w:asciiTheme="minorAscii" w:hAnsiTheme="minorAscii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eastAsia="等线" w:asciiTheme="minorAscii"/>
          <w:lang w:val="en-US" w:eastAsia="zh-CN"/>
        </w:rPr>
        <w:t>基本要求：</w:t>
      </w:r>
      <w:r>
        <w:rPr>
          <w:rFonts w:hint="eastAsia" w:eastAsia="等线" w:asciiTheme="minorAscii" w:hAnsiTheme="minorAscii" w:cstheme="minorBidi"/>
          <w:kern w:val="2"/>
          <w:sz w:val="21"/>
          <w:szCs w:val="24"/>
          <w:lang w:val="en-US" w:eastAsia="zh-CN" w:bidi="ar-SA"/>
        </w:rPr>
        <w:t>地轨全程运行2次，水平度复检调整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，确保</w:t>
      </w:r>
      <w:r>
        <w:rPr>
          <w:rFonts w:hint="eastAsia" w:eastAsia="等线" w:asciiTheme="minorAscii"/>
          <w:lang w:val="en-US" w:eastAsia="zh-CN"/>
        </w:rPr>
        <w:t>误差在±1.5mm（测量前校准设备水平）</w:t>
      </w:r>
    </w:p>
    <w:p w14:paraId="5D97C140">
      <w:pPr>
        <w:pStyle w:val="11"/>
        <w:keepNext w:val="0"/>
        <w:keepLines w:val="0"/>
        <w:widowControl/>
        <w:suppressLineNumbers w:val="0"/>
        <w:spacing w:before="0" w:beforeAutospacing="0" w:after="0" w:afterAutospacing="0"/>
        <w:ind w:left="0" w:firstLine="0"/>
        <w:jc w:val="center"/>
      </w:pPr>
      <w:bookmarkStart w:id="50" w:name="dba3dbba-f206-4360-9f28-b532978cbefc.png"/>
      <w:bookmarkEnd w:id="50"/>
      <w:r>
        <w:drawing>
          <wp:inline distT="0" distB="0" distL="114300" distR="114300">
            <wp:extent cx="3850640" cy="2879725"/>
            <wp:effectExtent l="0" t="0" r="10160" b="3175"/>
            <wp:docPr id="55" name="图片 18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8" descr="IMG_25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50640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CDB6D0">
      <w:pPr>
        <w:jc w:val="center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425" w:footer="43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obe 黑体 Std R">
    <w:altName w:val="黑体"/>
    <w:panose1 w:val="020B0400000000000000"/>
    <w:charset w:val="86"/>
    <w:family w:val="swiss"/>
    <w:pitch w:val="default"/>
    <w:sig w:usb0="00000000" w:usb1="00000000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0A15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A4BFD2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A4BFD2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61017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contextualSpacing/>
      <w:jc w:val="left"/>
      <w:rPr>
        <w:rFonts w:ascii="Cambria" w:hAnsi="Cambria" w:eastAsia="等线" w:cs="Times New Roman"/>
        <w:kern w:val="2"/>
        <w:sz w:val="32"/>
        <w:szCs w:val="32"/>
        <w:u w:val="single"/>
        <w:lang w:val="en-US" w:eastAsia="zh-CN" w:bidi="ar-SA"/>
      </w:rPr>
    </w:pPr>
    <w:r>
      <w:rPr>
        <w:rFonts w:ascii="宋体" w:hAnsi="宋体" w:eastAsia="宋体" w:cs="宋体"/>
        <w:kern w:val="2"/>
        <w:sz w:val="18"/>
        <w:szCs w:val="18"/>
        <w:u w:val="single"/>
        <w:lang w:val="en-US" w:eastAsia="zh-CN" w:bidi="ar-SA"/>
      </w:rPr>
      <w:drawing>
        <wp:inline distT="0" distB="0" distL="0" distR="0">
          <wp:extent cx="1607820" cy="233680"/>
          <wp:effectExtent l="0" t="0" r="5080" b="7620"/>
          <wp:docPr id="91" name="图片 91" descr="C:\Users\admin\AppData\Local\Temp\WeChat Files\dd8f1dc2d810843d5586bb8f175d33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" name="图片 91" descr="C:\Users\admin\AppData\Local\Temp\WeChat Files\dd8f1dc2d810843d5586bb8f175d33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7310" cy="267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               </w:t>
    </w:r>
    <w:r>
      <w:rPr>
        <w:rFonts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</w:t>
    </w:r>
    <w:r>
      <w:rPr>
        <w:rFonts w:hint="eastAsia"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                     </w:t>
    </w:r>
    <w:r>
      <w:rPr>
        <w:rFonts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         </w:t>
    </w:r>
    <w:r>
      <w:rPr>
        <w:rFonts w:hint="eastAsia"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  </w:t>
    </w:r>
    <w:r>
      <w:rPr>
        <w:rFonts w:ascii="等线" w:hAnsi="等线" w:eastAsia="等线" w:cs="Times New Roman"/>
        <w:kern w:val="2"/>
        <w:sz w:val="18"/>
        <w:szCs w:val="18"/>
        <w:u w:val="single"/>
        <w:lang w:val="en-US" w:eastAsia="zh-CN" w:bidi="ar-SA"/>
      </w:rPr>
      <w:t xml:space="preserve">         </w:t>
    </w:r>
    <w:r>
      <w:rPr>
        <w:rFonts w:hint="eastAsia" w:ascii="Adobe 黑体 Std R" w:hAnsi="Adobe 黑体 Std R" w:eastAsia="Adobe 黑体 Std R" w:cs="Times New Roman"/>
        <w:b/>
        <w:bCs/>
        <w:kern w:val="2"/>
        <w:sz w:val="18"/>
        <w:szCs w:val="18"/>
        <w:u w:val="single"/>
        <w:lang w:val="en-US" w:eastAsia="zh-CN" w:bidi="ar-SA"/>
      </w:rPr>
      <w:t>产品领先，服务领先</w:t>
    </w:r>
  </w:p>
  <w:p w14:paraId="303FC2C2"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8CF26C"/>
    <w:multiLevelType w:val="singleLevel"/>
    <w:tmpl w:val="8E8CF26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1E5A877"/>
    <w:multiLevelType w:val="singleLevel"/>
    <w:tmpl w:val="C1E5A87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E0B79809"/>
    <w:multiLevelType w:val="multilevel"/>
    <w:tmpl w:val="E0B79809"/>
    <w:lvl w:ilvl="0" w:tentative="0">
      <w:start w:val="1"/>
      <w:numFmt w:val="decimal"/>
      <w:suff w:val="nothing"/>
      <w:lvlText w:val="%1、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nothing"/>
      <w:lvlText w:val="%1.%2、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nothing"/>
      <w:lvlText w:val="%1.%2.%3、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nothing"/>
      <w:lvlText w:val="%1.%2.%3.%4、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nothing"/>
      <w:lvlText w:val="%1.%2.%3.%4.%5、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nothing"/>
      <w:lvlText w:val="%1.%2.%3.%4.%5.%6、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nothing"/>
      <w:lvlText w:val="%1.%2.%3.%4.%5.%6.%7、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nothing"/>
      <w:lvlText w:val="%1.%2.%3.%4.%5.%6.%7.%8、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nothing"/>
      <w:lvlText w:val="%1.%2.%3.%4.%5.%6.%7.%8.%9、"/>
      <w:lvlJc w:val="left"/>
      <w:pPr>
        <w:ind w:left="0" w:leftChars="0" w:firstLine="0" w:firstLineChars="0"/>
      </w:pPr>
      <w:rPr>
        <w:rFonts w:hint="default"/>
      </w:rPr>
    </w:lvl>
  </w:abstractNum>
  <w:abstractNum w:abstractNumId="3">
    <w:nsid w:val="F82909E6"/>
    <w:multiLevelType w:val="singleLevel"/>
    <w:tmpl w:val="F82909E6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3F861164"/>
    <w:multiLevelType w:val="singleLevel"/>
    <w:tmpl w:val="3F86116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8C3A1C4"/>
    <w:multiLevelType w:val="singleLevel"/>
    <w:tmpl w:val="68C3A1C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4YzA1YjdhOTkwNzYwYmNlM2JhY2Q4Y2U5ODNlYTEifQ=="/>
  </w:docVars>
  <w:rsids>
    <w:rsidRoot w:val="00172A27"/>
    <w:rsid w:val="00A83AD0"/>
    <w:rsid w:val="01424A67"/>
    <w:rsid w:val="02F456F2"/>
    <w:rsid w:val="04732647"/>
    <w:rsid w:val="05A827C4"/>
    <w:rsid w:val="05AB7C77"/>
    <w:rsid w:val="05B202AB"/>
    <w:rsid w:val="06D53145"/>
    <w:rsid w:val="07087AAB"/>
    <w:rsid w:val="080A1514"/>
    <w:rsid w:val="089F6DD6"/>
    <w:rsid w:val="09834CCE"/>
    <w:rsid w:val="0A301518"/>
    <w:rsid w:val="0A36214C"/>
    <w:rsid w:val="0A3E36F7"/>
    <w:rsid w:val="0A4D6167"/>
    <w:rsid w:val="0A673027"/>
    <w:rsid w:val="0AD876A7"/>
    <w:rsid w:val="0AE41BA8"/>
    <w:rsid w:val="0AFD00AB"/>
    <w:rsid w:val="0AFD2C6A"/>
    <w:rsid w:val="0B24469B"/>
    <w:rsid w:val="0B5D0915"/>
    <w:rsid w:val="0B872075"/>
    <w:rsid w:val="0CBC57F7"/>
    <w:rsid w:val="0D7D1A89"/>
    <w:rsid w:val="0E05146B"/>
    <w:rsid w:val="0E77477C"/>
    <w:rsid w:val="0ED65CAC"/>
    <w:rsid w:val="0F2F5491"/>
    <w:rsid w:val="103A226A"/>
    <w:rsid w:val="10F50C85"/>
    <w:rsid w:val="11B3592C"/>
    <w:rsid w:val="11D93F17"/>
    <w:rsid w:val="12994D49"/>
    <w:rsid w:val="12B75844"/>
    <w:rsid w:val="136C7547"/>
    <w:rsid w:val="13BF79A1"/>
    <w:rsid w:val="14256DB7"/>
    <w:rsid w:val="14E505BC"/>
    <w:rsid w:val="16AC25A8"/>
    <w:rsid w:val="16AD7DFA"/>
    <w:rsid w:val="1884154C"/>
    <w:rsid w:val="19C37F69"/>
    <w:rsid w:val="1AC1694E"/>
    <w:rsid w:val="1BF8455C"/>
    <w:rsid w:val="1CD513E5"/>
    <w:rsid w:val="1D586102"/>
    <w:rsid w:val="1D752B34"/>
    <w:rsid w:val="1DE034D5"/>
    <w:rsid w:val="1E575C95"/>
    <w:rsid w:val="1EB1501C"/>
    <w:rsid w:val="1FEA5A5B"/>
    <w:rsid w:val="20765541"/>
    <w:rsid w:val="20BA6601"/>
    <w:rsid w:val="20DE4468"/>
    <w:rsid w:val="20EC135F"/>
    <w:rsid w:val="21E87D78"/>
    <w:rsid w:val="22411897"/>
    <w:rsid w:val="23062CFB"/>
    <w:rsid w:val="25515D4A"/>
    <w:rsid w:val="2634590A"/>
    <w:rsid w:val="26662DC9"/>
    <w:rsid w:val="27065ABE"/>
    <w:rsid w:val="2A264A9C"/>
    <w:rsid w:val="2BE5357A"/>
    <w:rsid w:val="2CF441AC"/>
    <w:rsid w:val="2F561738"/>
    <w:rsid w:val="2F7A38F5"/>
    <w:rsid w:val="2FBF6E64"/>
    <w:rsid w:val="2FDE27BA"/>
    <w:rsid w:val="305C317B"/>
    <w:rsid w:val="306767E2"/>
    <w:rsid w:val="3102072B"/>
    <w:rsid w:val="3238742D"/>
    <w:rsid w:val="3255145A"/>
    <w:rsid w:val="328C49EF"/>
    <w:rsid w:val="33FA7D0C"/>
    <w:rsid w:val="34F31FD7"/>
    <w:rsid w:val="352D1C29"/>
    <w:rsid w:val="35E77C09"/>
    <w:rsid w:val="361C5DEB"/>
    <w:rsid w:val="363114E8"/>
    <w:rsid w:val="37774A03"/>
    <w:rsid w:val="380354B4"/>
    <w:rsid w:val="389F0E80"/>
    <w:rsid w:val="39531A06"/>
    <w:rsid w:val="39F6282D"/>
    <w:rsid w:val="3A79380C"/>
    <w:rsid w:val="3AE7057C"/>
    <w:rsid w:val="3B227CE0"/>
    <w:rsid w:val="3C6B3628"/>
    <w:rsid w:val="3D0A4BEF"/>
    <w:rsid w:val="3D0A6C5B"/>
    <w:rsid w:val="3F8A2017"/>
    <w:rsid w:val="429733C9"/>
    <w:rsid w:val="42C52587"/>
    <w:rsid w:val="42F3630D"/>
    <w:rsid w:val="43014CE6"/>
    <w:rsid w:val="43CF6B92"/>
    <w:rsid w:val="43D40A46"/>
    <w:rsid w:val="44F017C2"/>
    <w:rsid w:val="46CC1167"/>
    <w:rsid w:val="48161EAE"/>
    <w:rsid w:val="489932CB"/>
    <w:rsid w:val="4B2772B4"/>
    <w:rsid w:val="4B2B3322"/>
    <w:rsid w:val="4BE331DB"/>
    <w:rsid w:val="4D547F69"/>
    <w:rsid w:val="4DD831ED"/>
    <w:rsid w:val="4E015B9A"/>
    <w:rsid w:val="4E2C1CB7"/>
    <w:rsid w:val="4E4C7F4F"/>
    <w:rsid w:val="4EEC23A6"/>
    <w:rsid w:val="4F7B42C6"/>
    <w:rsid w:val="4F974A08"/>
    <w:rsid w:val="5093764E"/>
    <w:rsid w:val="514015F8"/>
    <w:rsid w:val="51675B87"/>
    <w:rsid w:val="51975A17"/>
    <w:rsid w:val="525F3E0F"/>
    <w:rsid w:val="526D4D80"/>
    <w:rsid w:val="527E5A0B"/>
    <w:rsid w:val="54536F53"/>
    <w:rsid w:val="55593F60"/>
    <w:rsid w:val="55A7171D"/>
    <w:rsid w:val="561F3061"/>
    <w:rsid w:val="5714693E"/>
    <w:rsid w:val="572555EB"/>
    <w:rsid w:val="57CF2865"/>
    <w:rsid w:val="584414A5"/>
    <w:rsid w:val="58613E05"/>
    <w:rsid w:val="58A35F9C"/>
    <w:rsid w:val="58E862D4"/>
    <w:rsid w:val="59684D1F"/>
    <w:rsid w:val="5A335030"/>
    <w:rsid w:val="5ADA0CA9"/>
    <w:rsid w:val="5AF7248B"/>
    <w:rsid w:val="5B256B60"/>
    <w:rsid w:val="5C277114"/>
    <w:rsid w:val="5C7E3CDC"/>
    <w:rsid w:val="5D983BC9"/>
    <w:rsid w:val="5DE16904"/>
    <w:rsid w:val="5E504BC1"/>
    <w:rsid w:val="5ED319F7"/>
    <w:rsid w:val="5F3C2ED6"/>
    <w:rsid w:val="5F3C5AFF"/>
    <w:rsid w:val="5F91757F"/>
    <w:rsid w:val="60E956DA"/>
    <w:rsid w:val="61BE61C9"/>
    <w:rsid w:val="61E11B13"/>
    <w:rsid w:val="62CF4061"/>
    <w:rsid w:val="630738E4"/>
    <w:rsid w:val="6317151C"/>
    <w:rsid w:val="636C18B0"/>
    <w:rsid w:val="63ED747E"/>
    <w:rsid w:val="643E0066"/>
    <w:rsid w:val="64F0777F"/>
    <w:rsid w:val="653D3F17"/>
    <w:rsid w:val="66275E7D"/>
    <w:rsid w:val="6663343E"/>
    <w:rsid w:val="66BB0F04"/>
    <w:rsid w:val="66DB7A5B"/>
    <w:rsid w:val="66FE0852"/>
    <w:rsid w:val="679B2764"/>
    <w:rsid w:val="68CE65B3"/>
    <w:rsid w:val="68DB53E7"/>
    <w:rsid w:val="696574CD"/>
    <w:rsid w:val="698C2CAC"/>
    <w:rsid w:val="6A3A6264"/>
    <w:rsid w:val="6B7B4D86"/>
    <w:rsid w:val="6BD61FBC"/>
    <w:rsid w:val="6CDA73DC"/>
    <w:rsid w:val="6D4F0278"/>
    <w:rsid w:val="6D91503A"/>
    <w:rsid w:val="6E5379F9"/>
    <w:rsid w:val="6EAB3BD4"/>
    <w:rsid w:val="70B054D2"/>
    <w:rsid w:val="731F249B"/>
    <w:rsid w:val="73AD3F4B"/>
    <w:rsid w:val="73F25E01"/>
    <w:rsid w:val="7431489F"/>
    <w:rsid w:val="748922C2"/>
    <w:rsid w:val="74D4520C"/>
    <w:rsid w:val="75070109"/>
    <w:rsid w:val="75175B20"/>
    <w:rsid w:val="77553269"/>
    <w:rsid w:val="77B84C6C"/>
    <w:rsid w:val="782567A5"/>
    <w:rsid w:val="794A5D98"/>
    <w:rsid w:val="796745D1"/>
    <w:rsid w:val="79AB2CDA"/>
    <w:rsid w:val="7ADE49EA"/>
    <w:rsid w:val="7B656EB9"/>
    <w:rsid w:val="7B734932"/>
    <w:rsid w:val="7B8D10B8"/>
    <w:rsid w:val="7CEA1D6C"/>
    <w:rsid w:val="7CEC4E33"/>
    <w:rsid w:val="7E9A331D"/>
    <w:rsid w:val="7EB7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等线" w:asciiTheme="minorAscii" w:hAnsiTheme="minorAsci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0" w:beforeAutospacing="0" w:after="120" w:afterLines="0" w:afterAutospacing="0" w:line="413" w:lineRule="auto"/>
      <w:outlineLvl w:val="2"/>
    </w:pPr>
    <w:rPr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240" w:lineRule="auto"/>
      <w:outlineLvl w:val="3"/>
    </w:pPr>
    <w:rPr>
      <w:rFonts w:ascii="Arial" w:hAnsi="Arial" w:eastAsia="黑体"/>
      <w:b/>
      <w:sz w:val="24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contextualSpacing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customXml" Target="../customXml/item1.xml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footer" Target="footer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2369</Words>
  <Characters>2669</Characters>
  <Lines>0</Lines>
  <Paragraphs>0</Paragraphs>
  <TotalTime>14</TotalTime>
  <ScaleCrop>false</ScaleCrop>
  <LinksUpToDate>false</LinksUpToDate>
  <CharactersWithSpaces>2827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2025-09-15T03:21:00Z</dcterms:created>
  <dc:creator>14051</dc:creator>
  <cp:lastModifiedBy>小庄</cp:lastModifiedBy>
  <dcterms:modified xsi:type="dcterms:W3CDTF">2026-09-02T05:39:26Z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eyJoZGlkIjoiYTI4MGU4ZDAyODkyNzlhNTFkMGU2OGRiMTE4ZjllYzYiLCJ1c2VySWQiOiI0ODk0NDExMDkifQ==</vt:lpwstr>
  </property>
  <property fmtid="{D5CDD505-2E9C-101B-9397-08002B2CF9AE}" pid="4" name="ICV">
    <vt:lpwstr>1E58EE3BD4B44B19B0361EC3227BDCAC_12</vt:lpwstr>
  </property>
</Properties>
</file>